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事项申请书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湘西州公共资源交易中心：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</w:t>
      </w:r>
    </w:p>
    <w:p>
      <w:pPr>
        <w:ind w:left="918" w:leftChars="304" w:hanging="280" w:hangingChars="10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ind w:left="918" w:leftChars="304" w:hanging="280" w:hangingChars="100"/>
        <w:rPr>
          <w:rFonts w:hint="eastAsia" w:asciiTheme="minorEastAsia" w:hAnsiTheme="minorEastAsia" w:eastAsiaTheme="minorEastAsia" w:cstheme="minorEastAsia"/>
          <w:sz w:val="28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我单位因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none"/>
          <w:lang w:val="en-US" w:eastAsia="zh-CN"/>
        </w:rPr>
        <w:t>，现需办理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none"/>
          <w:lang w:val="en-US" w:eastAsia="zh-CN"/>
        </w:rPr>
        <w:t>业务。</w:t>
      </w:r>
    </w:p>
    <w:p>
      <w:pPr>
        <w:ind w:left="958" w:leftChars="304" w:hanging="320" w:hangingChars="100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left="958" w:leftChars="304" w:hanging="320" w:hangingChars="100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ind w:left="958" w:leftChars="304" w:hanging="320" w:hangingChars="100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rPr>
          <w:rFonts w:hint="eastAsia"/>
          <w:sz w:val="32"/>
          <w:szCs w:val="40"/>
          <w:u w:val="none"/>
          <w:lang w:val="en-US" w:eastAsia="zh-CN"/>
        </w:rPr>
      </w:pPr>
      <w:bookmarkStart w:id="0" w:name="_GoBack"/>
      <w:bookmarkEnd w:id="0"/>
    </w:p>
    <w:p>
      <w:pPr>
        <w:ind w:left="958" w:leftChars="304" w:hanging="320" w:hangingChars="100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 xml:space="preserve">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单位（签章）：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/>
        <w:jc w:val="righ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年      月      日</w:t>
      </w:r>
    </w:p>
    <w:p>
      <w:pPr>
        <w:ind w:left="958" w:leftChars="304" w:hanging="320" w:hangingChars="100"/>
        <w:rPr>
          <w:rFonts w:hint="default"/>
          <w:sz w:val="32"/>
          <w:szCs w:val="40"/>
          <w:u w:val="none"/>
          <w:lang w:val="en-US" w:eastAsia="zh-CN"/>
        </w:rPr>
      </w:pPr>
    </w:p>
    <w:p>
      <w:pPr>
        <w:rPr>
          <w:rFonts w:hint="eastAsia"/>
          <w:sz w:val="32"/>
          <w:szCs w:val="40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961E1"/>
    <w:rsid w:val="4B5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2020-03-17T03:44:25Z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