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hint="eastAsia" w:eastAsia="方正小标宋_GBK"/>
          <w:bCs/>
          <w:kern w:val="0"/>
          <w:sz w:val="36"/>
          <w:szCs w:val="36"/>
          <w:lang w:eastAsia="zh-CN"/>
        </w:rPr>
      </w:pPr>
      <w:r>
        <w:rPr>
          <w:rFonts w:hint="eastAsia" w:eastAsia="方正小标宋_GBK"/>
          <w:bCs/>
          <w:kern w:val="0"/>
          <w:sz w:val="36"/>
          <w:szCs w:val="36"/>
          <w:lang w:val="en-US" w:eastAsia="zh-CN"/>
        </w:rPr>
        <w:t>2018</w:t>
      </w:r>
      <w:r>
        <w:rPr>
          <w:rFonts w:hint="eastAsia" w:eastAsia="方正小标宋_GBK"/>
          <w:bCs/>
          <w:kern w:val="0"/>
          <w:sz w:val="36"/>
          <w:szCs w:val="36"/>
          <w:lang w:eastAsia="zh-CN"/>
        </w:rPr>
        <w:t>年州公共资源交易中心部门决算</w:t>
      </w:r>
    </w:p>
    <w:p>
      <w:pPr>
        <w:widowControl/>
        <w:spacing w:line="600" w:lineRule="exact"/>
        <w:jc w:val="center"/>
        <w:rPr>
          <w:rFonts w:eastAsia="黑体"/>
          <w:bCs/>
          <w:kern w:val="0"/>
          <w:sz w:val="32"/>
          <w:szCs w:val="32"/>
        </w:rPr>
      </w:pPr>
      <w:r>
        <w:rPr>
          <w:rFonts w:eastAsia="黑体"/>
          <w:bCs/>
          <w:kern w:val="0"/>
          <w:sz w:val="32"/>
          <w:szCs w:val="32"/>
        </w:rPr>
        <w:t>目 录</w:t>
      </w:r>
    </w:p>
    <w:p>
      <w:pPr>
        <w:widowControl/>
        <w:spacing w:line="600" w:lineRule="exact"/>
        <w:ind w:firstLine="643" w:firstLineChars="200"/>
        <w:rPr>
          <w:rFonts w:eastAsia="仿宋_GB2312"/>
          <w:b/>
          <w:bCs/>
          <w:kern w:val="0"/>
          <w:sz w:val="32"/>
          <w:szCs w:val="32"/>
        </w:rPr>
      </w:pPr>
      <w:r>
        <w:rPr>
          <w:rFonts w:eastAsia="仿宋_GB2312"/>
          <w:b/>
          <w:bCs/>
          <w:kern w:val="0"/>
          <w:sz w:val="32"/>
          <w:szCs w:val="32"/>
        </w:rPr>
        <w:t xml:space="preserve">第一部分 </w:t>
      </w:r>
      <w:r>
        <w:rPr>
          <w:rFonts w:hint="eastAsia" w:eastAsia="仿宋_GB2312"/>
          <w:b/>
          <w:bCs/>
          <w:kern w:val="0"/>
          <w:sz w:val="32"/>
          <w:szCs w:val="32"/>
          <w:lang w:eastAsia="zh-CN"/>
        </w:rPr>
        <w:t>州公共资源交易中心</w:t>
      </w:r>
      <w:r>
        <w:rPr>
          <w:rFonts w:eastAsia="仿宋_GB2312"/>
          <w:b/>
          <w:bCs/>
          <w:kern w:val="0"/>
          <w:sz w:val="32"/>
          <w:szCs w:val="32"/>
        </w:rPr>
        <w:t>部门概况</w:t>
      </w:r>
    </w:p>
    <w:p>
      <w:pPr>
        <w:pStyle w:val="15"/>
        <w:spacing w:line="600" w:lineRule="exact"/>
        <w:ind w:firstLine="800" w:firstLineChars="250"/>
        <w:rPr>
          <w:rFonts w:ascii="Times New Roman" w:hAnsi="Times New Roman" w:eastAsia="仿宋_GB2312" w:cs="Times New Roman"/>
          <w:sz w:val="32"/>
          <w:szCs w:val="32"/>
        </w:rPr>
      </w:pPr>
      <w:r>
        <w:rPr>
          <w:rFonts w:ascii="Times New Roman" w:hAnsi="Times New Roman" w:eastAsia="仿宋_GB2312" w:cs="Times New Roman"/>
          <w:sz w:val="32"/>
          <w:szCs w:val="32"/>
        </w:rPr>
        <w:t>1、部门职责</w:t>
      </w:r>
    </w:p>
    <w:p>
      <w:pPr>
        <w:pStyle w:val="15"/>
        <w:spacing w:line="600" w:lineRule="exact"/>
        <w:ind w:firstLine="800" w:firstLineChars="250"/>
        <w:rPr>
          <w:rFonts w:ascii="Times New Roman" w:hAnsi="Times New Roman" w:eastAsia="仿宋_GB2312" w:cs="Times New Roman"/>
          <w:sz w:val="32"/>
          <w:szCs w:val="32"/>
        </w:rPr>
      </w:pPr>
      <w:r>
        <w:rPr>
          <w:rFonts w:ascii="Times New Roman" w:hAnsi="Times New Roman" w:eastAsia="仿宋_GB2312" w:cs="Times New Roman"/>
          <w:sz w:val="32"/>
          <w:szCs w:val="32"/>
        </w:rPr>
        <w:t>2、机构设置</w:t>
      </w:r>
    </w:p>
    <w:p>
      <w:pPr>
        <w:widowControl/>
        <w:spacing w:line="600" w:lineRule="exact"/>
        <w:ind w:firstLine="643" w:firstLineChars="200"/>
        <w:jc w:val="left"/>
        <w:rPr>
          <w:rFonts w:eastAsia="仿宋_GB2312"/>
          <w:b/>
          <w:bCs/>
          <w:kern w:val="0"/>
          <w:sz w:val="32"/>
          <w:szCs w:val="32"/>
        </w:rPr>
      </w:pPr>
      <w:r>
        <w:rPr>
          <w:rFonts w:eastAsia="仿宋_GB2312"/>
          <w:b/>
          <w:bCs/>
          <w:kern w:val="0"/>
          <w:sz w:val="32"/>
          <w:szCs w:val="32"/>
        </w:rPr>
        <w:t>第二部分</w:t>
      </w:r>
      <w:r>
        <w:rPr>
          <w:rFonts w:hint="eastAsia" w:eastAsia="仿宋_GB2312"/>
          <w:b/>
          <w:bCs/>
          <w:kern w:val="0"/>
          <w:sz w:val="32"/>
          <w:szCs w:val="32"/>
        </w:rPr>
        <w:t xml:space="preserve"> </w:t>
      </w:r>
      <w:r>
        <w:rPr>
          <w:rFonts w:eastAsia="仿宋_GB2312"/>
          <w:b/>
          <w:bCs/>
          <w:kern w:val="0"/>
          <w:sz w:val="32"/>
          <w:szCs w:val="32"/>
        </w:rPr>
        <w:t>部门决算表</w:t>
      </w:r>
    </w:p>
    <w:p>
      <w:pPr>
        <w:pStyle w:val="15"/>
        <w:spacing w:line="600" w:lineRule="exact"/>
        <w:ind w:firstLine="800" w:firstLineChars="25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部门收支</w:t>
      </w:r>
      <w:r>
        <w:rPr>
          <w:rFonts w:ascii="Times New Roman" w:hAnsi="Times New Roman" w:eastAsia="仿宋_GB2312" w:cs="Times New Roman"/>
          <w:sz w:val="32"/>
          <w:szCs w:val="32"/>
        </w:rPr>
        <w:t>决算总表</w:t>
      </w:r>
    </w:p>
    <w:p>
      <w:pPr>
        <w:pStyle w:val="15"/>
        <w:spacing w:line="600" w:lineRule="exact"/>
        <w:ind w:firstLine="800" w:firstLineChars="25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收入决算表</w:t>
      </w:r>
    </w:p>
    <w:p>
      <w:pPr>
        <w:pStyle w:val="15"/>
        <w:spacing w:line="600" w:lineRule="exact"/>
        <w:ind w:firstLine="800" w:firstLineChars="25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支出决算表</w:t>
      </w:r>
    </w:p>
    <w:p>
      <w:pPr>
        <w:pStyle w:val="15"/>
        <w:spacing w:line="600" w:lineRule="exact"/>
        <w:ind w:firstLine="800" w:firstLineChars="250"/>
        <w:rPr>
          <w:rFonts w:ascii="Times New Roman" w:hAnsi="Times New Roman" w:eastAsia="仿宋_GB2312" w:cs="Times New Roman"/>
          <w:sz w:val="32"/>
          <w:szCs w:val="32"/>
        </w:rPr>
      </w:pPr>
      <w:r>
        <w:rPr>
          <w:rFonts w:ascii="Times New Roman" w:hAnsi="Times New Roman" w:eastAsia="仿宋_GB2312" w:cs="Times New Roman"/>
          <w:sz w:val="32"/>
          <w:szCs w:val="32"/>
        </w:rPr>
        <w:t>4、财政拨款</w:t>
      </w:r>
      <w:r>
        <w:rPr>
          <w:rFonts w:hint="eastAsia" w:ascii="Times New Roman" w:hAnsi="Times New Roman" w:eastAsia="仿宋_GB2312" w:cs="Times New Roman"/>
          <w:sz w:val="32"/>
          <w:szCs w:val="32"/>
        </w:rPr>
        <w:t>收支</w:t>
      </w:r>
      <w:r>
        <w:rPr>
          <w:rFonts w:ascii="Times New Roman" w:hAnsi="Times New Roman" w:eastAsia="仿宋_GB2312" w:cs="Times New Roman"/>
          <w:sz w:val="32"/>
          <w:szCs w:val="32"/>
        </w:rPr>
        <w:t>决算总表</w:t>
      </w:r>
    </w:p>
    <w:p>
      <w:pPr>
        <w:pStyle w:val="15"/>
        <w:spacing w:line="600" w:lineRule="exact"/>
        <w:ind w:firstLine="800" w:firstLineChars="250"/>
        <w:rPr>
          <w:rFonts w:ascii="Times New Roman" w:hAnsi="Times New Roman" w:eastAsia="仿宋_GB2312" w:cs="Times New Roman"/>
          <w:sz w:val="32"/>
          <w:szCs w:val="32"/>
        </w:rPr>
      </w:pPr>
      <w:r>
        <w:rPr>
          <w:rFonts w:ascii="Times New Roman" w:hAnsi="Times New Roman" w:eastAsia="仿宋_GB2312" w:cs="Times New Roman"/>
          <w:sz w:val="32"/>
          <w:szCs w:val="32"/>
        </w:rPr>
        <w:t>5、一般公共预算财政拨款支出决算表</w:t>
      </w:r>
    </w:p>
    <w:p>
      <w:pPr>
        <w:pStyle w:val="15"/>
        <w:spacing w:line="600" w:lineRule="exact"/>
        <w:ind w:firstLine="800" w:firstLineChars="250"/>
        <w:rPr>
          <w:rFonts w:ascii="Times New Roman" w:hAnsi="Times New Roman" w:eastAsia="仿宋_GB2312" w:cs="Times New Roman"/>
          <w:sz w:val="32"/>
          <w:szCs w:val="32"/>
        </w:rPr>
      </w:pPr>
      <w:r>
        <w:rPr>
          <w:rFonts w:ascii="Times New Roman" w:hAnsi="Times New Roman" w:eastAsia="仿宋_GB2312" w:cs="Times New Roman"/>
          <w:sz w:val="32"/>
          <w:szCs w:val="32"/>
        </w:rPr>
        <w:t>6、一般公共预算财政拨款基本支出决算表</w:t>
      </w:r>
    </w:p>
    <w:p>
      <w:pPr>
        <w:pStyle w:val="15"/>
        <w:spacing w:line="600" w:lineRule="exact"/>
        <w:ind w:firstLine="800" w:firstLineChars="250"/>
        <w:rPr>
          <w:rFonts w:ascii="Times New Roman" w:hAnsi="Times New Roman" w:eastAsia="仿宋_GB2312" w:cs="Times New Roman"/>
          <w:sz w:val="32"/>
          <w:szCs w:val="32"/>
        </w:rPr>
      </w:pPr>
      <w:r>
        <w:rPr>
          <w:rFonts w:ascii="Times New Roman" w:hAnsi="Times New Roman" w:eastAsia="仿宋_GB2312" w:cs="Times New Roman"/>
          <w:sz w:val="32"/>
          <w:szCs w:val="32"/>
        </w:rPr>
        <w:t>7、一般公共预算财政拨款“三公”经费支出决算表</w:t>
      </w:r>
    </w:p>
    <w:p>
      <w:pPr>
        <w:pStyle w:val="15"/>
        <w:spacing w:line="600" w:lineRule="exact"/>
        <w:ind w:firstLine="800" w:firstLineChars="250"/>
        <w:rPr>
          <w:rFonts w:ascii="Times New Roman" w:hAnsi="Times New Roman" w:eastAsia="仿宋_GB2312" w:cs="Times New Roman"/>
          <w:sz w:val="32"/>
          <w:szCs w:val="32"/>
        </w:rPr>
      </w:pPr>
      <w:r>
        <w:rPr>
          <w:rFonts w:ascii="Times New Roman" w:hAnsi="Times New Roman" w:eastAsia="仿宋_GB2312" w:cs="Times New Roman"/>
          <w:sz w:val="32"/>
          <w:szCs w:val="32"/>
        </w:rPr>
        <w:t>8、政府性基金预算财政拨款收入支出决算表</w:t>
      </w:r>
    </w:p>
    <w:p>
      <w:pPr>
        <w:widowControl/>
        <w:spacing w:line="600" w:lineRule="exact"/>
        <w:ind w:firstLine="643" w:firstLineChars="200"/>
        <w:jc w:val="left"/>
        <w:rPr>
          <w:rFonts w:eastAsia="仿宋_GB2312"/>
          <w:b/>
          <w:bCs/>
          <w:kern w:val="0"/>
          <w:sz w:val="32"/>
          <w:szCs w:val="32"/>
        </w:rPr>
      </w:pPr>
      <w:r>
        <w:rPr>
          <w:rFonts w:eastAsia="仿宋_GB2312"/>
          <w:b/>
          <w:bCs/>
          <w:kern w:val="0"/>
          <w:sz w:val="32"/>
          <w:szCs w:val="32"/>
        </w:rPr>
        <w:t>第三部分</w:t>
      </w:r>
      <w:r>
        <w:rPr>
          <w:rFonts w:hint="eastAsia" w:eastAsia="仿宋_GB2312"/>
          <w:b/>
          <w:bCs/>
          <w:kern w:val="0"/>
          <w:sz w:val="32"/>
          <w:szCs w:val="32"/>
        </w:rPr>
        <w:t xml:space="preserve"> </w:t>
      </w:r>
      <w:r>
        <w:rPr>
          <w:rFonts w:hint="eastAsia" w:eastAsia="仿宋_GB2312"/>
          <w:b/>
          <w:bCs/>
          <w:kern w:val="0"/>
          <w:sz w:val="32"/>
          <w:szCs w:val="32"/>
          <w:lang w:val="en-US" w:eastAsia="zh-CN"/>
        </w:rPr>
        <w:t>2018</w:t>
      </w:r>
      <w:r>
        <w:rPr>
          <w:rFonts w:eastAsia="仿宋_GB2312"/>
          <w:b/>
          <w:bCs/>
          <w:kern w:val="0"/>
          <w:sz w:val="32"/>
          <w:szCs w:val="32"/>
        </w:rPr>
        <w:t>年度部门决算情况说明</w:t>
      </w:r>
    </w:p>
    <w:p>
      <w:pPr>
        <w:pStyle w:val="15"/>
        <w:spacing w:line="600" w:lineRule="exact"/>
        <w:ind w:firstLine="800" w:firstLineChars="250"/>
        <w:rPr>
          <w:rFonts w:ascii="Times New Roman" w:hAnsi="Times New Roman" w:eastAsia="仿宋_GB2312" w:cs="Times New Roman"/>
          <w:sz w:val="32"/>
          <w:szCs w:val="32"/>
        </w:rPr>
      </w:pPr>
      <w:r>
        <w:rPr>
          <w:rFonts w:ascii="Times New Roman" w:hAnsi="Times New Roman" w:eastAsia="仿宋_GB2312" w:cs="Times New Roman"/>
          <w:sz w:val="32"/>
          <w:szCs w:val="32"/>
        </w:rPr>
        <w:t>1、收入支出决算总体情况说明</w:t>
      </w:r>
    </w:p>
    <w:p>
      <w:pPr>
        <w:spacing w:line="600" w:lineRule="exact"/>
        <w:ind w:firstLine="800" w:firstLineChars="250"/>
        <w:jc w:val="left"/>
        <w:rPr>
          <w:rFonts w:eastAsia="仿宋_GB2312"/>
          <w:sz w:val="32"/>
          <w:szCs w:val="32"/>
        </w:rPr>
      </w:pPr>
      <w:r>
        <w:rPr>
          <w:rFonts w:eastAsia="仿宋_GB2312"/>
          <w:sz w:val="32"/>
          <w:szCs w:val="32"/>
        </w:rPr>
        <w:t>2、收入决算情况说明</w:t>
      </w:r>
    </w:p>
    <w:p>
      <w:pPr>
        <w:autoSpaceDE w:val="0"/>
        <w:autoSpaceDN w:val="0"/>
        <w:adjustRightInd w:val="0"/>
        <w:spacing w:line="600" w:lineRule="exact"/>
        <w:ind w:firstLine="800" w:firstLineChars="250"/>
        <w:jc w:val="left"/>
        <w:rPr>
          <w:rFonts w:eastAsia="仿宋_GB2312"/>
          <w:color w:val="000000"/>
          <w:kern w:val="0"/>
          <w:sz w:val="32"/>
          <w:szCs w:val="32"/>
        </w:rPr>
      </w:pPr>
      <w:r>
        <w:rPr>
          <w:rFonts w:eastAsia="仿宋_GB2312"/>
          <w:color w:val="000000"/>
          <w:kern w:val="0"/>
          <w:sz w:val="32"/>
          <w:szCs w:val="32"/>
        </w:rPr>
        <w:t>3、支出决算情况说明</w:t>
      </w:r>
    </w:p>
    <w:p>
      <w:pPr>
        <w:autoSpaceDE w:val="0"/>
        <w:autoSpaceDN w:val="0"/>
        <w:adjustRightInd w:val="0"/>
        <w:spacing w:line="600" w:lineRule="exact"/>
        <w:ind w:firstLine="800" w:firstLineChars="250"/>
        <w:jc w:val="left"/>
        <w:rPr>
          <w:rFonts w:eastAsia="仿宋_GB2312"/>
          <w:color w:val="000000"/>
          <w:kern w:val="0"/>
          <w:sz w:val="32"/>
          <w:szCs w:val="32"/>
        </w:rPr>
      </w:pPr>
      <w:r>
        <w:rPr>
          <w:rFonts w:eastAsia="仿宋_GB2312"/>
          <w:color w:val="000000"/>
          <w:kern w:val="0"/>
          <w:sz w:val="32"/>
          <w:szCs w:val="32"/>
        </w:rPr>
        <w:t>4、财政拨款收入支出决算总体情况说明</w:t>
      </w:r>
    </w:p>
    <w:p>
      <w:pPr>
        <w:autoSpaceDE w:val="0"/>
        <w:autoSpaceDN w:val="0"/>
        <w:adjustRightInd w:val="0"/>
        <w:spacing w:line="600" w:lineRule="exact"/>
        <w:ind w:firstLine="800" w:firstLineChars="250"/>
        <w:jc w:val="left"/>
        <w:rPr>
          <w:rFonts w:eastAsia="仿宋_GB2312"/>
          <w:color w:val="000000"/>
          <w:kern w:val="0"/>
          <w:sz w:val="32"/>
          <w:szCs w:val="32"/>
        </w:rPr>
      </w:pPr>
      <w:r>
        <w:rPr>
          <w:rFonts w:eastAsia="仿宋_GB2312"/>
          <w:color w:val="000000"/>
          <w:kern w:val="0"/>
          <w:sz w:val="32"/>
          <w:szCs w:val="32"/>
        </w:rPr>
        <w:t>5、一般公共预算财政拨款支出决算情况说明</w:t>
      </w:r>
    </w:p>
    <w:p>
      <w:pPr>
        <w:autoSpaceDE w:val="0"/>
        <w:autoSpaceDN w:val="0"/>
        <w:adjustRightInd w:val="0"/>
        <w:spacing w:line="600" w:lineRule="exact"/>
        <w:ind w:firstLine="800" w:firstLineChars="250"/>
        <w:jc w:val="left"/>
        <w:rPr>
          <w:rFonts w:eastAsia="仿宋_GB2312"/>
          <w:color w:val="000000"/>
          <w:kern w:val="0"/>
          <w:sz w:val="32"/>
          <w:szCs w:val="32"/>
        </w:rPr>
      </w:pPr>
      <w:r>
        <w:rPr>
          <w:rFonts w:eastAsia="仿宋_GB2312"/>
          <w:color w:val="000000"/>
          <w:kern w:val="0"/>
          <w:sz w:val="32"/>
          <w:szCs w:val="32"/>
        </w:rPr>
        <w:t>6、一般公共预算财政拨款基本支出决算情况说明</w:t>
      </w:r>
    </w:p>
    <w:p>
      <w:pPr>
        <w:autoSpaceDE w:val="0"/>
        <w:autoSpaceDN w:val="0"/>
        <w:adjustRightInd w:val="0"/>
        <w:spacing w:line="600" w:lineRule="exact"/>
        <w:ind w:firstLine="800" w:firstLineChars="250"/>
        <w:jc w:val="left"/>
        <w:rPr>
          <w:rFonts w:eastAsia="仿宋_GB2312"/>
          <w:color w:val="000000"/>
          <w:kern w:val="0"/>
          <w:sz w:val="32"/>
          <w:szCs w:val="32"/>
        </w:rPr>
      </w:pPr>
      <w:r>
        <w:rPr>
          <w:rFonts w:eastAsia="仿宋_GB2312"/>
          <w:color w:val="000000"/>
          <w:kern w:val="0"/>
          <w:sz w:val="32"/>
          <w:szCs w:val="32"/>
        </w:rPr>
        <w:t>7、一般公共预算财政拨款三公经费支出决算情况说明</w:t>
      </w:r>
    </w:p>
    <w:p>
      <w:pPr>
        <w:autoSpaceDE w:val="0"/>
        <w:autoSpaceDN w:val="0"/>
        <w:adjustRightInd w:val="0"/>
        <w:spacing w:line="600" w:lineRule="exact"/>
        <w:ind w:firstLine="800" w:firstLineChars="250"/>
        <w:jc w:val="left"/>
        <w:rPr>
          <w:rFonts w:eastAsia="仿宋_GB2312"/>
          <w:color w:val="000000"/>
          <w:kern w:val="0"/>
          <w:sz w:val="32"/>
          <w:szCs w:val="32"/>
        </w:rPr>
      </w:pPr>
      <w:r>
        <w:rPr>
          <w:rFonts w:eastAsia="仿宋_GB2312"/>
          <w:color w:val="000000"/>
          <w:kern w:val="0"/>
          <w:sz w:val="32"/>
          <w:szCs w:val="32"/>
        </w:rPr>
        <w:t>8、政府性基金预算收入支出决算情况</w:t>
      </w:r>
    </w:p>
    <w:p>
      <w:pPr>
        <w:autoSpaceDE w:val="0"/>
        <w:autoSpaceDN w:val="0"/>
        <w:adjustRightInd w:val="0"/>
        <w:spacing w:line="600" w:lineRule="exact"/>
        <w:ind w:firstLine="800" w:firstLineChars="250"/>
        <w:jc w:val="left"/>
        <w:rPr>
          <w:rFonts w:eastAsia="仿宋_GB2312"/>
          <w:color w:val="000000"/>
          <w:kern w:val="0"/>
          <w:sz w:val="32"/>
          <w:szCs w:val="32"/>
        </w:rPr>
      </w:pPr>
      <w:r>
        <w:rPr>
          <w:rFonts w:eastAsia="仿宋_GB2312"/>
          <w:color w:val="000000"/>
          <w:kern w:val="0"/>
          <w:sz w:val="32"/>
          <w:szCs w:val="32"/>
        </w:rPr>
        <w:t>9、预算绩效情况说明</w:t>
      </w:r>
    </w:p>
    <w:p>
      <w:pPr>
        <w:autoSpaceDE w:val="0"/>
        <w:autoSpaceDN w:val="0"/>
        <w:adjustRightInd w:val="0"/>
        <w:spacing w:line="600" w:lineRule="exact"/>
        <w:ind w:firstLine="800" w:firstLineChars="250"/>
        <w:jc w:val="left"/>
        <w:rPr>
          <w:rFonts w:eastAsia="仿宋_GB2312"/>
          <w:color w:val="000000"/>
          <w:kern w:val="0"/>
          <w:sz w:val="32"/>
          <w:szCs w:val="32"/>
        </w:rPr>
      </w:pPr>
      <w:r>
        <w:rPr>
          <w:rFonts w:eastAsia="仿宋_GB2312"/>
          <w:color w:val="000000"/>
          <w:kern w:val="0"/>
          <w:sz w:val="32"/>
          <w:szCs w:val="32"/>
        </w:rPr>
        <w:t>10、其他重要事项情况说明</w:t>
      </w:r>
    </w:p>
    <w:p>
      <w:pPr>
        <w:widowControl/>
        <w:spacing w:line="600" w:lineRule="exact"/>
        <w:ind w:firstLine="643" w:firstLineChars="200"/>
        <w:jc w:val="left"/>
        <w:rPr>
          <w:rFonts w:eastAsia="仿宋_GB2312"/>
          <w:b/>
          <w:bCs/>
          <w:kern w:val="0"/>
          <w:sz w:val="32"/>
          <w:szCs w:val="32"/>
        </w:rPr>
      </w:pPr>
      <w:r>
        <w:rPr>
          <w:rFonts w:eastAsia="仿宋_GB2312"/>
          <w:b/>
          <w:bCs/>
          <w:kern w:val="0"/>
          <w:sz w:val="32"/>
          <w:szCs w:val="32"/>
        </w:rPr>
        <w:t>第四部分</w:t>
      </w:r>
      <w:r>
        <w:rPr>
          <w:rFonts w:hint="eastAsia" w:eastAsia="仿宋_GB2312"/>
          <w:b/>
          <w:bCs/>
          <w:kern w:val="0"/>
          <w:sz w:val="32"/>
          <w:szCs w:val="32"/>
        </w:rPr>
        <w:t xml:space="preserve"> </w:t>
      </w:r>
      <w:r>
        <w:rPr>
          <w:rFonts w:eastAsia="仿宋_GB2312"/>
          <w:b/>
          <w:bCs/>
          <w:kern w:val="0"/>
          <w:sz w:val="32"/>
          <w:szCs w:val="32"/>
        </w:rPr>
        <w:t>名词解释</w:t>
      </w:r>
    </w:p>
    <w:p>
      <w:pPr>
        <w:widowControl/>
        <w:spacing w:line="600" w:lineRule="exact"/>
        <w:ind w:firstLine="643" w:firstLineChars="200"/>
        <w:jc w:val="left"/>
        <w:rPr>
          <w:rFonts w:eastAsia="仿宋_GB2312"/>
          <w:b/>
          <w:bCs/>
          <w:kern w:val="0"/>
          <w:sz w:val="32"/>
          <w:szCs w:val="32"/>
        </w:rPr>
      </w:pPr>
      <w:r>
        <w:rPr>
          <w:rFonts w:eastAsia="仿宋_GB2312"/>
          <w:b/>
          <w:bCs/>
          <w:kern w:val="0"/>
          <w:sz w:val="32"/>
          <w:szCs w:val="32"/>
        </w:rPr>
        <w:t>第五部分</w:t>
      </w:r>
      <w:r>
        <w:rPr>
          <w:rFonts w:hint="eastAsia" w:eastAsia="仿宋_GB2312"/>
          <w:b/>
          <w:bCs/>
          <w:kern w:val="0"/>
          <w:sz w:val="32"/>
          <w:szCs w:val="32"/>
        </w:rPr>
        <w:t xml:space="preserve"> </w:t>
      </w:r>
      <w:r>
        <w:rPr>
          <w:rFonts w:eastAsia="仿宋_GB2312"/>
          <w:b/>
          <w:bCs/>
          <w:kern w:val="0"/>
          <w:sz w:val="32"/>
          <w:szCs w:val="32"/>
        </w:rPr>
        <w:t>附件</w:t>
      </w:r>
    </w:p>
    <w:p>
      <w:pPr>
        <w:widowControl/>
        <w:spacing w:line="600" w:lineRule="exact"/>
        <w:ind w:firstLine="643" w:firstLineChars="200"/>
        <w:jc w:val="left"/>
        <w:rPr>
          <w:rFonts w:eastAsia="仿宋_GB2312"/>
          <w:b/>
          <w:bCs/>
          <w:kern w:val="0"/>
          <w:sz w:val="32"/>
          <w:szCs w:val="32"/>
        </w:rPr>
      </w:pPr>
    </w:p>
    <w:p>
      <w:pPr>
        <w:autoSpaceDE w:val="0"/>
        <w:autoSpaceDN w:val="0"/>
        <w:adjustRightInd w:val="0"/>
        <w:spacing w:line="600" w:lineRule="exact"/>
        <w:ind w:firstLine="640" w:firstLineChars="200"/>
        <w:jc w:val="left"/>
        <w:rPr>
          <w:rFonts w:hint="eastAsia" w:eastAsia="仿宋_GB2312"/>
          <w:color w:val="000000"/>
          <w:kern w:val="0"/>
          <w:sz w:val="32"/>
          <w:szCs w:val="32"/>
          <w:lang w:val="en-US" w:eastAsia="zh-CN"/>
        </w:rPr>
      </w:pPr>
      <w:r>
        <w:rPr>
          <w:rFonts w:hint="eastAsia" w:eastAsia="仿宋_GB2312"/>
          <w:color w:val="000000"/>
          <w:kern w:val="0"/>
          <w:sz w:val="32"/>
          <w:szCs w:val="32"/>
          <w:lang w:val="en-US" w:eastAsia="zh-CN"/>
        </w:rPr>
        <w:t>注：以上部门决算报表中空表表示本部门无相关收支</w:t>
      </w:r>
      <w:bookmarkStart w:id="98" w:name="_GoBack"/>
      <w:bookmarkEnd w:id="98"/>
      <w:r>
        <w:rPr>
          <w:rFonts w:hint="eastAsia" w:eastAsia="仿宋_GB2312"/>
          <w:color w:val="000000"/>
          <w:kern w:val="0"/>
          <w:sz w:val="32"/>
          <w:szCs w:val="32"/>
          <w:lang w:val="en-US" w:eastAsia="zh-CN"/>
        </w:rPr>
        <w:t>情况</w:t>
      </w:r>
    </w:p>
    <w:p>
      <w:pPr>
        <w:autoSpaceDE w:val="0"/>
        <w:autoSpaceDN w:val="0"/>
        <w:adjustRightInd w:val="0"/>
        <w:spacing w:line="600" w:lineRule="exact"/>
        <w:ind w:firstLine="800" w:firstLineChars="250"/>
        <w:jc w:val="left"/>
        <w:rPr>
          <w:rFonts w:hint="eastAsia" w:eastAsia="仿宋_GB2312"/>
          <w:color w:val="000000"/>
          <w:kern w:val="0"/>
          <w:sz w:val="32"/>
          <w:szCs w:val="32"/>
        </w:rPr>
      </w:pPr>
    </w:p>
    <w:p>
      <w:pPr>
        <w:jc w:val="center"/>
        <w:rPr>
          <w:sz w:val="72"/>
          <w:szCs w:val="72"/>
        </w:rPr>
      </w:pPr>
    </w:p>
    <w:p>
      <w:pPr>
        <w:jc w:val="center"/>
        <w:rPr>
          <w:sz w:val="72"/>
          <w:szCs w:val="72"/>
        </w:rPr>
      </w:pPr>
    </w:p>
    <w:p>
      <w:pPr>
        <w:jc w:val="center"/>
        <w:rPr>
          <w:rFonts w:hint="eastAsia"/>
          <w:sz w:val="72"/>
          <w:szCs w:val="72"/>
        </w:rPr>
      </w:pPr>
    </w:p>
    <w:p>
      <w:pPr>
        <w:jc w:val="center"/>
        <w:rPr>
          <w:rFonts w:hint="eastAsia"/>
          <w:sz w:val="72"/>
          <w:szCs w:val="72"/>
        </w:rPr>
      </w:pPr>
    </w:p>
    <w:p>
      <w:pPr>
        <w:jc w:val="center"/>
        <w:rPr>
          <w:rFonts w:hint="eastAsia"/>
          <w:sz w:val="72"/>
          <w:szCs w:val="72"/>
        </w:rPr>
      </w:pPr>
    </w:p>
    <w:p>
      <w:pPr>
        <w:jc w:val="center"/>
        <w:rPr>
          <w:rFonts w:hint="eastAsia"/>
          <w:sz w:val="72"/>
          <w:szCs w:val="72"/>
        </w:rPr>
      </w:pPr>
    </w:p>
    <w:p>
      <w:pPr>
        <w:jc w:val="center"/>
        <w:rPr>
          <w:sz w:val="72"/>
          <w:szCs w:val="72"/>
        </w:rPr>
      </w:pPr>
    </w:p>
    <w:p>
      <w:pPr>
        <w:rPr>
          <w:rFonts w:hint="eastAsia"/>
          <w:sz w:val="72"/>
          <w:szCs w:val="72"/>
        </w:rPr>
      </w:pPr>
    </w:p>
    <w:p>
      <w:pPr>
        <w:rPr>
          <w:rFonts w:hint="eastAsia"/>
          <w:sz w:val="72"/>
          <w:szCs w:val="72"/>
        </w:rPr>
      </w:pPr>
    </w:p>
    <w:p>
      <w:pPr>
        <w:widowControl/>
        <w:spacing w:line="600" w:lineRule="exact"/>
        <w:jc w:val="center"/>
        <w:rPr>
          <w:rFonts w:hint="eastAsia" w:eastAsia="方正小标宋_GBK"/>
          <w:bCs/>
          <w:kern w:val="0"/>
          <w:sz w:val="36"/>
          <w:szCs w:val="36"/>
        </w:rPr>
      </w:pPr>
    </w:p>
    <w:p>
      <w:pPr>
        <w:widowControl/>
        <w:spacing w:line="600" w:lineRule="exact"/>
        <w:jc w:val="center"/>
        <w:rPr>
          <w:rFonts w:hint="eastAsia" w:eastAsia="方正小标宋_GBK"/>
          <w:bCs/>
          <w:kern w:val="0"/>
          <w:sz w:val="36"/>
          <w:szCs w:val="36"/>
        </w:rPr>
      </w:pPr>
    </w:p>
    <w:p>
      <w:pPr>
        <w:widowControl/>
        <w:spacing w:line="600" w:lineRule="exact"/>
        <w:jc w:val="center"/>
        <w:rPr>
          <w:rFonts w:hint="eastAsia" w:eastAsia="方正小标宋_GBK"/>
          <w:bCs/>
          <w:kern w:val="0"/>
          <w:sz w:val="36"/>
          <w:szCs w:val="36"/>
        </w:rPr>
      </w:pPr>
    </w:p>
    <w:p>
      <w:pPr>
        <w:widowControl/>
        <w:spacing w:line="600" w:lineRule="exact"/>
        <w:jc w:val="center"/>
        <w:rPr>
          <w:rFonts w:hint="eastAsia" w:eastAsia="方正小标宋_GBK"/>
          <w:bCs/>
          <w:kern w:val="0"/>
          <w:sz w:val="36"/>
          <w:szCs w:val="36"/>
        </w:rPr>
      </w:pPr>
    </w:p>
    <w:p>
      <w:pPr>
        <w:widowControl/>
        <w:spacing w:line="600" w:lineRule="exact"/>
        <w:jc w:val="center"/>
        <w:rPr>
          <w:rFonts w:hint="eastAsia" w:eastAsia="方正小标宋_GBK"/>
          <w:bCs/>
          <w:kern w:val="0"/>
          <w:sz w:val="36"/>
          <w:szCs w:val="36"/>
        </w:rPr>
      </w:pPr>
      <w:r>
        <w:rPr>
          <w:rFonts w:hint="eastAsia" w:eastAsia="方正小标宋_GBK"/>
          <w:bCs/>
          <w:kern w:val="0"/>
          <w:sz w:val="36"/>
          <w:szCs w:val="36"/>
        </w:rPr>
        <w:t xml:space="preserve">第一部分 </w:t>
      </w:r>
      <w:r>
        <w:rPr>
          <w:rFonts w:hint="eastAsia" w:eastAsia="方正小标宋_GBK"/>
          <w:bCs/>
          <w:kern w:val="0"/>
          <w:sz w:val="36"/>
          <w:szCs w:val="36"/>
          <w:lang w:eastAsia="zh-CN"/>
        </w:rPr>
        <w:t>湘西州公共资源交易中心</w:t>
      </w:r>
      <w:r>
        <w:rPr>
          <w:rFonts w:hint="eastAsia" w:eastAsia="方正小标宋_GBK"/>
          <w:bCs/>
          <w:kern w:val="0"/>
          <w:sz w:val="36"/>
          <w:szCs w:val="36"/>
        </w:rPr>
        <w:t>部门概况</w:t>
      </w:r>
    </w:p>
    <w:p>
      <w:pPr>
        <w:pStyle w:val="16"/>
        <w:ind w:firstLine="0" w:firstLineChars="0"/>
        <w:jc w:val="left"/>
        <w:rPr>
          <w:rFonts w:ascii="黑体" w:hAnsi="黑体" w:eastAsia="黑体"/>
          <w:sz w:val="32"/>
          <w:szCs w:val="32"/>
        </w:rPr>
      </w:pPr>
    </w:p>
    <w:p>
      <w:pPr>
        <w:widowControl/>
        <w:spacing w:line="600" w:lineRule="exact"/>
        <w:ind w:firstLine="640" w:firstLineChars="200"/>
        <w:rPr>
          <w:rFonts w:hint="eastAsia" w:ascii="黑体" w:hAnsi="黑体" w:eastAsia="黑体"/>
          <w:bCs/>
          <w:kern w:val="0"/>
          <w:sz w:val="32"/>
          <w:szCs w:val="32"/>
        </w:rPr>
      </w:pPr>
      <w:r>
        <w:rPr>
          <w:rFonts w:hint="eastAsia" w:ascii="黑体" w:hAnsi="黑体" w:eastAsia="黑体"/>
          <w:bCs/>
          <w:kern w:val="0"/>
          <w:sz w:val="32"/>
          <w:szCs w:val="32"/>
        </w:rPr>
        <w:t>一、部门职责</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rightChars="0" w:firstLine="930" w:firstLineChars="300"/>
        <w:jc w:val="left"/>
        <w:textAlignment w:val="auto"/>
      </w:pPr>
      <w:r>
        <w:rPr>
          <w:rFonts w:hint="eastAsia" w:ascii="仿宋" w:hAnsi="仿宋" w:eastAsia="仿宋" w:cs="仿宋"/>
          <w:color w:val="333333"/>
          <w:sz w:val="31"/>
          <w:szCs w:val="31"/>
          <w:lang w:val="en-US" w:eastAsia="zh-CN"/>
        </w:rPr>
        <w:t>1、</w:t>
      </w:r>
      <w:r>
        <w:rPr>
          <w:rFonts w:hint="eastAsia" w:ascii="仿宋" w:hAnsi="仿宋" w:eastAsia="仿宋" w:cs="仿宋"/>
          <w:color w:val="333333"/>
          <w:sz w:val="31"/>
          <w:szCs w:val="31"/>
        </w:rPr>
        <w:t>贯彻落实国家、省公共资源交易法律法规、方针政策和州各项决策部署；</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firstLine="795"/>
        <w:jc w:val="left"/>
        <w:textAlignment w:val="auto"/>
      </w:pPr>
      <w:r>
        <w:rPr>
          <w:rFonts w:hint="eastAsia" w:ascii="仿宋" w:hAnsi="仿宋" w:eastAsia="仿宋" w:cs="仿宋"/>
          <w:color w:val="333333"/>
          <w:sz w:val="31"/>
          <w:szCs w:val="31"/>
          <w:lang w:val="en-US" w:eastAsia="zh-CN"/>
        </w:rPr>
        <w:t>2、</w:t>
      </w:r>
      <w:r>
        <w:rPr>
          <w:rFonts w:hint="eastAsia" w:ascii="仿宋" w:hAnsi="仿宋" w:eastAsia="仿宋" w:cs="仿宋"/>
          <w:color w:val="333333"/>
          <w:sz w:val="31"/>
          <w:szCs w:val="31"/>
        </w:rPr>
        <w:t>提供交易活动所必需的场所、设施和服务，组织公共资源交易活动；并根据交易规则规定的受理资料进行形式要件审查，确保交易项目符合进场交易条件；</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firstLine="795"/>
        <w:jc w:val="left"/>
        <w:textAlignment w:val="auto"/>
      </w:pPr>
      <w:r>
        <w:rPr>
          <w:rFonts w:hint="eastAsia" w:ascii="仿宋" w:hAnsi="仿宋" w:eastAsia="仿宋" w:cs="仿宋"/>
          <w:color w:val="333333"/>
          <w:sz w:val="31"/>
          <w:szCs w:val="31"/>
          <w:lang w:val="en-US" w:eastAsia="zh-CN"/>
        </w:rPr>
        <w:t>3、</w:t>
      </w:r>
      <w:r>
        <w:rPr>
          <w:rFonts w:hint="eastAsia" w:ascii="仿宋" w:hAnsi="仿宋" w:eastAsia="仿宋" w:cs="仿宋"/>
          <w:color w:val="333333"/>
          <w:sz w:val="31"/>
          <w:szCs w:val="31"/>
        </w:rPr>
        <w:t>参与制定并执行各类交易流程、操作规程和现场管理制度，按照规定对中介代理机构进行日常考评，维持现场交易秩序；按照交易类别和统一的交易规则，制定网上预约、受理登记、信息发布、专家抽取、开评标现场服务、资料调阅等工作规范；</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firstLine="795"/>
        <w:jc w:val="left"/>
        <w:textAlignment w:val="auto"/>
      </w:pPr>
      <w:r>
        <w:rPr>
          <w:rFonts w:hint="eastAsia" w:ascii="仿宋" w:hAnsi="仿宋" w:eastAsia="仿宋" w:cs="仿宋"/>
          <w:color w:val="333333"/>
          <w:sz w:val="31"/>
          <w:szCs w:val="31"/>
          <w:lang w:val="en-US" w:eastAsia="zh-CN"/>
        </w:rPr>
        <w:t>4、</w:t>
      </w:r>
      <w:r>
        <w:rPr>
          <w:rFonts w:hint="eastAsia" w:ascii="仿宋" w:hAnsi="仿宋" w:eastAsia="仿宋" w:cs="仿宋"/>
          <w:color w:val="333333"/>
          <w:sz w:val="31"/>
          <w:szCs w:val="31"/>
        </w:rPr>
        <w:t>建立和维护公共资源交易电子交易系统、公共资源交易电子服务系统，为有关部门核验公共资源交易主体、从业人员的资质、资格以及交易项目提供服务；</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firstLine="795"/>
        <w:jc w:val="left"/>
        <w:textAlignment w:val="auto"/>
      </w:pPr>
      <w:r>
        <w:rPr>
          <w:rFonts w:hint="eastAsia" w:ascii="仿宋" w:hAnsi="仿宋" w:eastAsia="仿宋" w:cs="仿宋"/>
          <w:color w:val="333333"/>
          <w:sz w:val="31"/>
          <w:szCs w:val="31"/>
          <w:lang w:val="en-US" w:eastAsia="zh-CN"/>
        </w:rPr>
        <w:t>5、</w:t>
      </w:r>
      <w:r>
        <w:rPr>
          <w:rFonts w:hint="eastAsia" w:ascii="仿宋" w:hAnsi="仿宋" w:eastAsia="仿宋" w:cs="仿宋"/>
          <w:color w:val="333333"/>
          <w:sz w:val="31"/>
          <w:szCs w:val="31"/>
        </w:rPr>
        <w:t>负责收集、存储和发布各类公共资源交易信息，为市场主体提供信息咨询服务；记录、整理、保存交易全过程相关资料，汇总分析、综合利用交易数据，及时向相关部门报送，开展交易风险监测预警并提出意见和建议；</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firstLine="795"/>
        <w:jc w:val="left"/>
        <w:textAlignment w:val="auto"/>
      </w:pPr>
      <w:r>
        <w:rPr>
          <w:rFonts w:hint="eastAsia" w:ascii="仿宋" w:hAnsi="仿宋" w:eastAsia="仿宋" w:cs="仿宋"/>
          <w:color w:val="333333"/>
          <w:sz w:val="31"/>
          <w:szCs w:val="31"/>
          <w:lang w:val="en-US" w:eastAsia="zh-CN"/>
        </w:rPr>
        <w:t>6、</w:t>
      </w:r>
      <w:r>
        <w:rPr>
          <w:rFonts w:hint="eastAsia" w:ascii="仿宋" w:hAnsi="仿宋" w:eastAsia="仿宋" w:cs="仿宋"/>
          <w:color w:val="333333"/>
          <w:sz w:val="31"/>
          <w:szCs w:val="31"/>
        </w:rPr>
        <w:t>为行政监督部门开展监督提供必要条件和平台服务，协助配合行政监督部门和监察机关的监督执法工作，记录行政监管部门的现场监督执法过程，及时报告交易活动中违反交易规则和管理制度的行为以及违法违规问题线索；</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firstLine="795"/>
        <w:jc w:val="left"/>
        <w:textAlignment w:val="auto"/>
      </w:pPr>
      <w:r>
        <w:rPr>
          <w:rFonts w:hint="eastAsia" w:ascii="仿宋" w:hAnsi="仿宋" w:eastAsia="仿宋" w:cs="仿宋"/>
          <w:color w:val="333333"/>
          <w:sz w:val="31"/>
          <w:szCs w:val="31"/>
          <w:lang w:val="en-US" w:eastAsia="zh-CN"/>
        </w:rPr>
        <w:t>7、</w:t>
      </w:r>
      <w:r>
        <w:rPr>
          <w:rFonts w:hint="eastAsia" w:ascii="仿宋" w:hAnsi="仿宋" w:eastAsia="仿宋" w:cs="仿宋"/>
          <w:color w:val="333333"/>
          <w:sz w:val="31"/>
          <w:szCs w:val="31"/>
        </w:rPr>
        <w:t>按规定使用评标评审专家库抽取终端，提供专家抽取服务；分工负责评标评审专家的日常考评，对专家的考勤、遵守现场管理秩序等情况进行记录和考评；</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firstLine="795"/>
        <w:jc w:val="left"/>
        <w:textAlignment w:val="auto"/>
      </w:pPr>
      <w:r>
        <w:rPr>
          <w:rFonts w:hint="eastAsia" w:ascii="仿宋" w:hAnsi="仿宋" w:eastAsia="仿宋" w:cs="仿宋"/>
          <w:color w:val="333333"/>
          <w:sz w:val="31"/>
          <w:szCs w:val="31"/>
          <w:lang w:val="en-US" w:eastAsia="zh-CN"/>
        </w:rPr>
        <w:t>8、</w:t>
      </w:r>
      <w:r>
        <w:rPr>
          <w:rFonts w:hint="eastAsia" w:ascii="仿宋" w:hAnsi="仿宋" w:eastAsia="仿宋" w:cs="仿宋"/>
          <w:color w:val="333333"/>
          <w:sz w:val="31"/>
          <w:szCs w:val="31"/>
        </w:rPr>
        <w:t>提供交易活动见证服务，配合和协助行政部门进行信用体系建设，负责全州公共资源交易失信行为信息和惩戒措施的汇总、公布，提供信息披露、奖惩记录公示等信息平台；</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firstLine="795"/>
        <w:jc w:val="left"/>
        <w:textAlignment w:val="auto"/>
      </w:pPr>
      <w:r>
        <w:rPr>
          <w:rFonts w:hint="eastAsia" w:ascii="仿宋" w:hAnsi="仿宋" w:eastAsia="仿宋" w:cs="仿宋"/>
          <w:color w:val="333333"/>
          <w:sz w:val="31"/>
          <w:szCs w:val="31"/>
          <w:lang w:val="en-US" w:eastAsia="zh-CN"/>
        </w:rPr>
        <w:t>9、</w:t>
      </w:r>
      <w:r>
        <w:rPr>
          <w:rFonts w:hint="eastAsia" w:ascii="仿宋" w:hAnsi="仿宋" w:eastAsia="仿宋" w:cs="仿宋"/>
          <w:color w:val="333333"/>
          <w:sz w:val="31"/>
          <w:szCs w:val="31"/>
        </w:rPr>
        <w:t>按照规定收取有关费用；代收、代退法定交易保证金；</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firstLine="795"/>
        <w:jc w:val="left"/>
        <w:textAlignment w:val="auto"/>
        <w:rPr>
          <w:rStyle w:val="13"/>
          <w:rFonts w:hint="eastAsia" w:ascii="仿宋" w:hAnsi="仿宋" w:eastAsia="仿宋" w:cs="仿宋"/>
          <w:b/>
          <w:bCs/>
          <w:color w:val="333333"/>
          <w:sz w:val="31"/>
          <w:szCs w:val="31"/>
          <w:lang w:eastAsia="zh-CN"/>
        </w:rPr>
      </w:pPr>
      <w:r>
        <w:rPr>
          <w:rFonts w:hint="eastAsia" w:ascii="仿宋" w:hAnsi="仿宋" w:eastAsia="仿宋" w:cs="仿宋"/>
          <w:color w:val="333333"/>
          <w:sz w:val="31"/>
          <w:szCs w:val="31"/>
          <w:lang w:val="en-US" w:eastAsia="zh-CN"/>
        </w:rPr>
        <w:t>10、</w:t>
      </w:r>
      <w:r>
        <w:rPr>
          <w:rFonts w:hint="eastAsia" w:ascii="仿宋" w:hAnsi="仿宋" w:eastAsia="仿宋" w:cs="仿宋"/>
          <w:color w:val="333333"/>
          <w:sz w:val="31"/>
          <w:szCs w:val="31"/>
        </w:rPr>
        <w:t>完成州人民政府、州公共资源交易管理委员会、州公共资源交易监督委员会交办的其他工作</w:t>
      </w:r>
      <w:r>
        <w:rPr>
          <w:rFonts w:hint="eastAsia" w:ascii="宋体" w:hAnsi="宋体" w:eastAsia="宋体" w:cs="宋体"/>
          <w:color w:val="000000"/>
          <w:sz w:val="31"/>
          <w:szCs w:val="31"/>
        </w:rPr>
        <w:t>。</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bCs/>
          <w:kern w:val="0"/>
          <w:sz w:val="32"/>
          <w:szCs w:val="32"/>
        </w:rPr>
      </w:pPr>
      <w:r>
        <w:rPr>
          <w:rFonts w:hint="eastAsia" w:ascii="黑体" w:hAnsi="黑体" w:eastAsia="黑体"/>
          <w:bCs/>
          <w:kern w:val="0"/>
          <w:sz w:val="32"/>
          <w:szCs w:val="32"/>
        </w:rPr>
        <w:t>二、机构设置及决算单位构成</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textAlignment w:val="auto"/>
        <w:rPr>
          <w:rFonts w:eastAsia="仿宋_GB2312"/>
          <w:bCs/>
          <w:kern w:val="0"/>
          <w:sz w:val="32"/>
          <w:szCs w:val="32"/>
        </w:rPr>
      </w:pPr>
      <w:r>
        <w:rPr>
          <w:rFonts w:hint="eastAsia" w:ascii="楷体_GB2312" w:hAnsi="宋体" w:eastAsia="楷体_GB2312"/>
          <w:b/>
          <w:bCs/>
          <w:kern w:val="0"/>
          <w:sz w:val="32"/>
          <w:szCs w:val="32"/>
        </w:rPr>
        <w:t>（一）内设机构设置。</w:t>
      </w:r>
      <w:r>
        <w:rPr>
          <w:rFonts w:ascii="仿宋" w:hAnsi="仿宋" w:eastAsia="仿宋" w:cs="仿宋"/>
          <w:i w:val="0"/>
          <w:iCs w:val="0"/>
          <w:caps w:val="0"/>
          <w:color w:val="333333"/>
          <w:spacing w:val="0"/>
          <w:sz w:val="31"/>
          <w:szCs w:val="31"/>
          <w:shd w:val="clear" w:fill="FFFFFF"/>
        </w:rPr>
        <w:t>湘西州公共资源交易中心是州人民政府直属的正处级全额拨款事业单位，为一级预算单位，内设科室</w:t>
      </w:r>
      <w:r>
        <w:rPr>
          <w:rFonts w:hint="eastAsia" w:ascii="仿宋" w:hAnsi="仿宋" w:eastAsia="仿宋" w:cs="仿宋"/>
          <w:i w:val="0"/>
          <w:iCs w:val="0"/>
          <w:caps w:val="0"/>
          <w:color w:val="333333"/>
          <w:spacing w:val="0"/>
          <w:sz w:val="31"/>
          <w:szCs w:val="31"/>
          <w:shd w:val="clear" w:fill="FFFFFF"/>
        </w:rPr>
        <w:t>10个，分别为办公室、财务科、人事科、信息科、政府采购交易科、工程建设交易科、国有产权交易科、资源交易科、专家管理科、综合管理科。核定编制41人，其中全额事业编制人员35人，参公管理编制6人。年末实有人员35人。退休人员2人。</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eastAsia="仿宋"/>
          <w:lang w:eastAsia="zh-CN"/>
        </w:rPr>
      </w:pPr>
      <w:r>
        <w:rPr>
          <w:rFonts w:hint="eastAsia" w:ascii="楷体_GB2312" w:hAnsi="宋体" w:eastAsia="楷体_GB2312"/>
          <w:b/>
          <w:bCs/>
          <w:kern w:val="0"/>
          <w:sz w:val="32"/>
          <w:szCs w:val="32"/>
        </w:rPr>
        <w:t>（二）决算单位构成。</w:t>
      </w:r>
      <w:r>
        <w:rPr>
          <w:rFonts w:hint="eastAsia" w:ascii="仿宋" w:hAnsi="仿宋" w:eastAsia="仿宋" w:cs="仿宋"/>
          <w:i w:val="0"/>
          <w:iCs w:val="0"/>
          <w:caps w:val="0"/>
          <w:color w:val="333333"/>
          <w:spacing w:val="0"/>
          <w:kern w:val="2"/>
          <w:sz w:val="31"/>
          <w:szCs w:val="31"/>
          <w:shd w:val="clear" w:color="auto" w:fill="FFFFFF"/>
          <w:lang w:val="en-US" w:eastAsia="zh-CN" w:bidi="ar-SA"/>
        </w:rPr>
        <w:t>湘西州公共资源交易中心2018年部门决算汇总公开单位构成包括：湘西州公共资源交易中心本级。</w:t>
      </w:r>
      <w:r>
        <w:rPr>
          <w:rFonts w:ascii="仿宋" w:hAnsi="仿宋" w:eastAsia="仿宋" w:cs="仿宋"/>
          <w:i w:val="0"/>
          <w:iCs w:val="0"/>
          <w:caps w:val="0"/>
          <w:color w:val="333333"/>
          <w:spacing w:val="0"/>
          <w:sz w:val="32"/>
          <w:szCs w:val="32"/>
          <w:shd w:val="clear" w:color="auto" w:fill="FFFFFF"/>
        </w:rPr>
        <w:t>没有其他二级预算单位</w:t>
      </w:r>
      <w:r>
        <w:rPr>
          <w:rFonts w:hint="eastAsia" w:ascii="仿宋" w:hAnsi="仿宋" w:eastAsia="仿宋" w:cs="仿宋"/>
          <w:i w:val="0"/>
          <w:iCs w:val="0"/>
          <w:caps w:val="0"/>
          <w:color w:val="333333"/>
          <w:spacing w:val="0"/>
          <w:sz w:val="32"/>
          <w:szCs w:val="32"/>
          <w:shd w:val="clear" w:color="auto" w:fill="FFFFFF"/>
          <w:lang w:eastAsia="zh-CN"/>
        </w:rPr>
        <w:t>。</w:t>
      </w:r>
    </w:p>
    <w:p>
      <w:pPr>
        <w:jc w:val="center"/>
        <w:rPr>
          <w:rFonts w:hint="eastAsia" w:ascii="黑体" w:hAnsi="黑体" w:eastAsia="黑体"/>
          <w:sz w:val="28"/>
          <w:szCs w:val="28"/>
        </w:rPr>
      </w:pPr>
    </w:p>
    <w:p>
      <w:pPr>
        <w:jc w:val="center"/>
        <w:rPr>
          <w:rFonts w:hint="eastAsia" w:ascii="黑体" w:hAnsi="黑体" w:eastAsia="黑体"/>
          <w:sz w:val="28"/>
          <w:szCs w:val="28"/>
        </w:rPr>
      </w:pPr>
    </w:p>
    <w:p>
      <w:pPr>
        <w:widowControl/>
        <w:spacing w:line="600" w:lineRule="exact"/>
        <w:jc w:val="center"/>
        <w:rPr>
          <w:rFonts w:eastAsia="方正小标宋_GBK"/>
          <w:bCs/>
          <w:kern w:val="0"/>
          <w:sz w:val="36"/>
          <w:szCs w:val="36"/>
        </w:rPr>
      </w:pPr>
    </w:p>
    <w:p>
      <w:pPr>
        <w:widowControl/>
        <w:spacing w:line="600" w:lineRule="exact"/>
        <w:jc w:val="center"/>
        <w:rPr>
          <w:rFonts w:eastAsia="方正小标宋_GBK"/>
          <w:bCs/>
          <w:kern w:val="0"/>
          <w:sz w:val="36"/>
          <w:szCs w:val="36"/>
        </w:rPr>
      </w:pPr>
      <w:r>
        <w:rPr>
          <w:rFonts w:eastAsia="方正小标宋_GBK"/>
          <w:bCs/>
          <w:kern w:val="0"/>
          <w:sz w:val="36"/>
          <w:szCs w:val="36"/>
        </w:rPr>
        <w:br w:type="page"/>
      </w:r>
    </w:p>
    <w:p>
      <w:pPr>
        <w:widowControl/>
        <w:spacing w:line="600" w:lineRule="exact"/>
        <w:jc w:val="center"/>
        <w:rPr>
          <w:rFonts w:eastAsia="方正小标宋_GBK"/>
          <w:bCs/>
          <w:kern w:val="0"/>
          <w:sz w:val="36"/>
          <w:szCs w:val="36"/>
        </w:rPr>
      </w:pPr>
    </w:p>
    <w:p>
      <w:pPr>
        <w:widowControl/>
        <w:spacing w:line="600" w:lineRule="exact"/>
        <w:jc w:val="center"/>
        <w:rPr>
          <w:rFonts w:eastAsia="方正小标宋_GBK"/>
          <w:bCs/>
          <w:kern w:val="0"/>
          <w:sz w:val="36"/>
          <w:szCs w:val="36"/>
        </w:rPr>
      </w:pPr>
    </w:p>
    <w:p>
      <w:pPr>
        <w:widowControl/>
        <w:spacing w:line="600" w:lineRule="exact"/>
        <w:jc w:val="center"/>
        <w:rPr>
          <w:rFonts w:eastAsia="方正小标宋_GBK"/>
          <w:bCs/>
          <w:kern w:val="0"/>
          <w:sz w:val="36"/>
          <w:szCs w:val="36"/>
        </w:rPr>
      </w:pPr>
      <w:r>
        <w:rPr>
          <w:rFonts w:hint="eastAsia" w:eastAsia="方正小标宋_GBK"/>
          <w:bCs/>
          <w:kern w:val="0"/>
          <w:sz w:val="36"/>
          <w:szCs w:val="36"/>
        </w:rPr>
        <w:t xml:space="preserve">第二部分 </w:t>
      </w:r>
      <w:r>
        <w:rPr>
          <w:rFonts w:hint="eastAsia" w:eastAsia="方正小标宋_GBK"/>
          <w:bCs/>
          <w:kern w:val="0"/>
          <w:sz w:val="36"/>
          <w:szCs w:val="36"/>
          <w:lang w:val="en-US" w:eastAsia="zh-CN"/>
        </w:rPr>
        <w:t>2018</w:t>
      </w:r>
      <w:r>
        <w:rPr>
          <w:rFonts w:eastAsia="方正小标宋_GBK"/>
          <w:bCs/>
          <w:kern w:val="0"/>
          <w:sz w:val="36"/>
          <w:szCs w:val="36"/>
        </w:rPr>
        <w:t>年</w:t>
      </w:r>
      <w:r>
        <w:rPr>
          <w:rFonts w:hint="eastAsia" w:eastAsia="方正小标宋_GBK"/>
          <w:bCs/>
          <w:kern w:val="0"/>
          <w:sz w:val="36"/>
          <w:szCs w:val="36"/>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widowControl/>
        <w:jc w:val="left"/>
        <w:rPr>
          <w:rFonts w:ascii="宋体" w:hAnsi="宋体"/>
          <w:kern w:val="0"/>
          <w:sz w:val="32"/>
          <w:szCs w:val="32"/>
        </w:rPr>
        <w:sectPr>
          <w:pgSz w:w="11906" w:h="16838"/>
          <w:pgMar w:top="1440" w:right="1558" w:bottom="1440" w:left="1800" w:header="851" w:footer="992" w:gutter="0"/>
          <w:cols w:space="720" w:num="1"/>
          <w:docGrid w:type="lines" w:linePitch="312" w:charSpace="0"/>
        </w:sectPr>
      </w:pPr>
    </w:p>
    <w:p>
      <w:pPr>
        <w:jc w:val="center"/>
        <w:rPr>
          <w:rFonts w:hint="eastAsia" w:ascii="方正小标宋_GBK" w:hAnsi="黑体" w:eastAsia="方正小标宋_GBK"/>
          <w:sz w:val="36"/>
          <w:szCs w:val="32"/>
        </w:rPr>
      </w:pPr>
      <w:r>
        <w:rPr>
          <w:rFonts w:hint="eastAsia" w:ascii="方正小标宋_GBK" w:hAnsi="黑体" w:eastAsia="方正小标宋_GBK"/>
          <w:sz w:val="36"/>
          <w:szCs w:val="32"/>
        </w:rPr>
        <w:t>部门收支决算总表</w:t>
      </w:r>
    </w:p>
    <w:p>
      <w:pPr>
        <w:widowControl/>
        <w:spacing w:line="320" w:lineRule="exact"/>
        <w:ind w:right="198" w:firstLine="840" w:firstLineChars="400"/>
        <w:rPr>
          <w:rFonts w:hint="eastAsia" w:eastAsia="仿宋_GB2312"/>
          <w:color w:val="000000"/>
          <w:kern w:val="0"/>
          <w:szCs w:val="21"/>
        </w:rPr>
      </w:pPr>
      <w:r>
        <w:rPr>
          <w:rFonts w:hint="eastAsia" w:eastAsia="仿宋_GB2312"/>
          <w:color w:val="000000"/>
          <w:kern w:val="0"/>
          <w:szCs w:val="21"/>
        </w:rPr>
        <w:t>部门：</w:t>
      </w:r>
      <w:r>
        <w:rPr>
          <w:rFonts w:hint="eastAsia" w:eastAsia="仿宋_GB2312"/>
          <w:color w:val="000000"/>
          <w:kern w:val="0"/>
          <w:szCs w:val="21"/>
          <w:lang w:eastAsia="zh-CN"/>
        </w:rPr>
        <w:t>湘西州公共资源交易中心</w:t>
      </w:r>
      <w:r>
        <w:rPr>
          <w:rFonts w:eastAsia="仿宋_GB2312"/>
          <w:color w:val="000000"/>
          <w:kern w:val="0"/>
          <w:szCs w:val="21"/>
        </w:rPr>
        <w:t xml:space="preserve">                                                                                                  </w:t>
      </w:r>
      <w:r>
        <w:rPr>
          <w:rFonts w:hint="eastAsia" w:eastAsia="仿宋_GB2312"/>
          <w:color w:val="000000"/>
          <w:kern w:val="0"/>
          <w:szCs w:val="21"/>
        </w:rPr>
        <w:t>公开</w:t>
      </w:r>
      <w:r>
        <w:rPr>
          <w:rFonts w:eastAsia="仿宋_GB2312"/>
          <w:color w:val="000000"/>
          <w:kern w:val="0"/>
          <w:szCs w:val="21"/>
        </w:rPr>
        <w:t>01</w:t>
      </w:r>
      <w:r>
        <w:rPr>
          <w:rFonts w:hint="eastAsia" w:eastAsia="仿宋_GB2312"/>
          <w:color w:val="000000"/>
          <w:kern w:val="0"/>
          <w:szCs w:val="21"/>
        </w:rPr>
        <w:t>表</w:t>
      </w:r>
    </w:p>
    <w:p>
      <w:pPr>
        <w:widowControl/>
        <w:spacing w:line="320" w:lineRule="exact"/>
        <w:ind w:right="198"/>
        <w:jc w:val="right"/>
        <w:rPr>
          <w:rFonts w:eastAsia="仿宋_GB2312"/>
          <w:color w:val="000000"/>
          <w:kern w:val="0"/>
          <w:szCs w:val="21"/>
        </w:rPr>
      </w:pPr>
      <w:r>
        <w:rPr>
          <w:rFonts w:hint="eastAsia" w:eastAsia="仿宋_GB2312"/>
          <w:color w:val="000000"/>
          <w:kern w:val="0"/>
          <w:szCs w:val="21"/>
        </w:rPr>
        <w:t>单位：万元</w:t>
      </w:r>
    </w:p>
    <w:tbl>
      <w:tblPr>
        <w:tblStyle w:val="11"/>
        <w:tblW w:w="14061" w:type="dxa"/>
        <w:jc w:val="center"/>
        <w:tblLayout w:type="autofit"/>
        <w:tblCellMar>
          <w:top w:w="0" w:type="dxa"/>
          <w:left w:w="108" w:type="dxa"/>
          <w:bottom w:w="0" w:type="dxa"/>
          <w:right w:w="108" w:type="dxa"/>
        </w:tblCellMar>
      </w:tblPr>
      <w:tblGrid>
        <w:gridCol w:w="4932"/>
        <w:gridCol w:w="702"/>
        <w:gridCol w:w="1224"/>
        <w:gridCol w:w="4820"/>
        <w:gridCol w:w="702"/>
        <w:gridCol w:w="1681"/>
      </w:tblGrid>
      <w:tr>
        <w:tblPrEx>
          <w:tblCellMar>
            <w:top w:w="0" w:type="dxa"/>
            <w:left w:w="108" w:type="dxa"/>
            <w:bottom w:w="0" w:type="dxa"/>
            <w:right w:w="108" w:type="dxa"/>
          </w:tblCellMar>
        </w:tblPrEx>
        <w:trPr>
          <w:trHeight w:val="340" w:hRule="atLeast"/>
          <w:jc w:val="center"/>
        </w:trPr>
        <w:tc>
          <w:tcPr>
            <w:tcW w:w="6858"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仿宋_GB2312"/>
                <w:kern w:val="0"/>
                <w:szCs w:val="21"/>
              </w:rPr>
            </w:pPr>
            <w:r>
              <w:rPr>
                <w:rFonts w:hint="eastAsia" w:eastAsia="仿宋_GB2312"/>
                <w:kern w:val="0"/>
                <w:szCs w:val="21"/>
              </w:rPr>
              <w:t>收入</w:t>
            </w:r>
          </w:p>
        </w:tc>
        <w:tc>
          <w:tcPr>
            <w:tcW w:w="7203" w:type="dxa"/>
            <w:gridSpan w:val="3"/>
            <w:tcBorders>
              <w:top w:val="single" w:color="auto" w:sz="4" w:space="0"/>
              <w:left w:val="nil"/>
              <w:bottom w:val="single" w:color="auto" w:sz="4" w:space="0"/>
              <w:right w:val="single" w:color="auto" w:sz="4" w:space="0"/>
            </w:tcBorders>
            <w:noWrap/>
            <w:vAlign w:val="center"/>
          </w:tcPr>
          <w:p>
            <w:pPr>
              <w:widowControl/>
              <w:jc w:val="center"/>
              <w:rPr>
                <w:rFonts w:eastAsia="仿宋_GB2312"/>
                <w:kern w:val="0"/>
                <w:szCs w:val="21"/>
              </w:rPr>
            </w:pPr>
            <w:r>
              <w:rPr>
                <w:rFonts w:hint="eastAsia" w:eastAsia="仿宋_GB2312"/>
                <w:kern w:val="0"/>
                <w:szCs w:val="21"/>
              </w:rPr>
              <w:t>支出</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center"/>
              <w:rPr>
                <w:rFonts w:eastAsia="仿宋_GB2312"/>
                <w:kern w:val="0"/>
                <w:szCs w:val="21"/>
              </w:rPr>
            </w:pPr>
            <w:r>
              <w:rPr>
                <w:rFonts w:hint="eastAsia" w:eastAsia="仿宋_GB2312"/>
                <w:kern w:val="0"/>
                <w:szCs w:val="21"/>
              </w:rPr>
              <w:t>项</w:t>
            </w:r>
            <w:r>
              <w:rPr>
                <w:rFonts w:eastAsia="仿宋_GB2312"/>
                <w:kern w:val="0"/>
                <w:szCs w:val="21"/>
              </w:rPr>
              <w:t xml:space="preserve">    </w:t>
            </w:r>
            <w:r>
              <w:rPr>
                <w:rFonts w:hint="eastAsia" w:eastAsia="仿宋_GB2312"/>
                <w:kern w:val="0"/>
                <w:szCs w:val="21"/>
              </w:rPr>
              <w:t>目</w:t>
            </w:r>
          </w:p>
        </w:tc>
        <w:tc>
          <w:tcPr>
            <w:tcW w:w="702"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hint="eastAsia" w:eastAsia="仿宋_GB2312"/>
                <w:kern w:val="0"/>
                <w:szCs w:val="21"/>
              </w:rPr>
              <w:t>行次</w:t>
            </w:r>
          </w:p>
        </w:tc>
        <w:tc>
          <w:tcPr>
            <w:tcW w:w="1224"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hint="eastAsia" w:eastAsia="仿宋_GB2312"/>
                <w:kern w:val="0"/>
                <w:szCs w:val="21"/>
              </w:rPr>
              <w:t>决算数</w:t>
            </w:r>
          </w:p>
        </w:tc>
        <w:tc>
          <w:tcPr>
            <w:tcW w:w="4820"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hint="eastAsia" w:eastAsia="仿宋_GB2312"/>
                <w:kern w:val="0"/>
                <w:szCs w:val="21"/>
              </w:rPr>
              <w:t>项</w:t>
            </w:r>
            <w:r>
              <w:rPr>
                <w:rFonts w:eastAsia="仿宋_GB2312"/>
                <w:kern w:val="0"/>
                <w:szCs w:val="21"/>
              </w:rPr>
              <w:t xml:space="preserve">    </w:t>
            </w:r>
            <w:r>
              <w:rPr>
                <w:rFonts w:hint="eastAsia" w:eastAsia="仿宋_GB2312"/>
                <w:kern w:val="0"/>
                <w:szCs w:val="21"/>
              </w:rPr>
              <w:t>目</w:t>
            </w:r>
          </w:p>
        </w:tc>
        <w:tc>
          <w:tcPr>
            <w:tcW w:w="702"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hint="eastAsia" w:eastAsia="仿宋_GB2312"/>
                <w:kern w:val="0"/>
                <w:szCs w:val="21"/>
              </w:rPr>
              <w:t>行次</w:t>
            </w:r>
          </w:p>
        </w:tc>
        <w:tc>
          <w:tcPr>
            <w:tcW w:w="1681"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hint="eastAsia" w:eastAsia="仿宋_GB2312"/>
                <w:kern w:val="0"/>
                <w:szCs w:val="21"/>
              </w:rPr>
              <w:t>决算数</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center"/>
              <w:rPr>
                <w:rFonts w:eastAsia="仿宋_GB2312"/>
                <w:kern w:val="0"/>
                <w:szCs w:val="21"/>
              </w:rPr>
            </w:pPr>
            <w:r>
              <w:rPr>
                <w:rFonts w:hint="eastAsia" w:eastAsia="仿宋_GB2312"/>
                <w:kern w:val="0"/>
                <w:szCs w:val="21"/>
              </w:rPr>
              <w:t>栏</w:t>
            </w:r>
            <w:r>
              <w:rPr>
                <w:rFonts w:eastAsia="仿宋_GB2312"/>
                <w:kern w:val="0"/>
                <w:szCs w:val="21"/>
              </w:rPr>
              <w:t xml:space="preserve">    </w:t>
            </w:r>
            <w:r>
              <w:rPr>
                <w:rFonts w:hint="eastAsia" w:eastAsia="仿宋_GB2312"/>
                <w:kern w:val="0"/>
                <w:szCs w:val="21"/>
              </w:rPr>
              <w:t>次</w:t>
            </w:r>
          </w:p>
        </w:tc>
        <w:tc>
          <w:tcPr>
            <w:tcW w:w="702" w:type="dxa"/>
            <w:tcBorders>
              <w:top w:val="nil"/>
              <w:left w:val="nil"/>
              <w:bottom w:val="single" w:color="auto" w:sz="4" w:space="0"/>
              <w:right w:val="single" w:color="auto" w:sz="4" w:space="0"/>
            </w:tcBorders>
            <w:noWrap/>
            <w:vAlign w:val="center"/>
          </w:tcPr>
          <w:p>
            <w:pPr>
              <w:rPr>
                <w:rFonts w:eastAsia="仿宋_GB2312"/>
                <w:kern w:val="0"/>
                <w:szCs w:val="21"/>
              </w:rPr>
            </w:pPr>
            <w:r>
              <w:rPr>
                <w:rFonts w:hint="eastAsia" w:eastAsia="仿宋_GB2312"/>
                <w:kern w:val="0"/>
                <w:szCs w:val="21"/>
              </w:rPr>
              <w:t>　</w:t>
            </w:r>
          </w:p>
        </w:tc>
        <w:tc>
          <w:tcPr>
            <w:tcW w:w="1224"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eastAsia="仿宋_GB2312"/>
                <w:kern w:val="0"/>
                <w:szCs w:val="21"/>
              </w:rPr>
              <w:t>1</w:t>
            </w:r>
          </w:p>
        </w:tc>
        <w:tc>
          <w:tcPr>
            <w:tcW w:w="4820"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hint="eastAsia" w:eastAsia="仿宋_GB2312"/>
                <w:kern w:val="0"/>
                <w:szCs w:val="21"/>
              </w:rPr>
              <w:t>栏</w:t>
            </w:r>
            <w:r>
              <w:rPr>
                <w:rFonts w:eastAsia="仿宋_GB2312"/>
                <w:kern w:val="0"/>
                <w:szCs w:val="21"/>
              </w:rPr>
              <w:t xml:space="preserve">    </w:t>
            </w:r>
            <w:r>
              <w:rPr>
                <w:rFonts w:hint="eastAsia" w:eastAsia="仿宋_GB2312"/>
                <w:kern w:val="0"/>
                <w:szCs w:val="21"/>
              </w:rPr>
              <w:t>次</w:t>
            </w:r>
          </w:p>
        </w:tc>
        <w:tc>
          <w:tcPr>
            <w:tcW w:w="702"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hint="eastAsia" w:eastAsia="仿宋_GB2312"/>
                <w:kern w:val="0"/>
                <w:szCs w:val="21"/>
              </w:rPr>
              <w:t>　</w:t>
            </w:r>
          </w:p>
        </w:tc>
        <w:tc>
          <w:tcPr>
            <w:tcW w:w="1681"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eastAsia="仿宋_GB2312"/>
                <w:kern w:val="0"/>
                <w:szCs w:val="21"/>
              </w:rPr>
              <w:t>2</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eastAsia="仿宋_GB2312"/>
                <w:kern w:val="0"/>
                <w:szCs w:val="21"/>
              </w:rPr>
            </w:pPr>
            <w:r>
              <w:rPr>
                <w:rFonts w:hint="eastAsia" w:eastAsia="仿宋_GB2312"/>
                <w:kern w:val="0"/>
                <w:szCs w:val="21"/>
              </w:rPr>
              <w:t>一、一般公共预算财政拨款收入</w:t>
            </w:r>
          </w:p>
        </w:tc>
        <w:tc>
          <w:tcPr>
            <w:tcW w:w="702"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eastAsia="仿宋_GB2312"/>
                <w:kern w:val="0"/>
                <w:szCs w:val="21"/>
              </w:rPr>
              <w:t>1</w:t>
            </w:r>
          </w:p>
        </w:tc>
        <w:tc>
          <w:tcPr>
            <w:tcW w:w="1224" w:type="dxa"/>
            <w:tcBorders>
              <w:top w:val="nil"/>
              <w:left w:val="nil"/>
              <w:bottom w:val="single" w:color="auto" w:sz="4" w:space="0"/>
              <w:right w:val="single" w:color="auto" w:sz="4" w:space="0"/>
            </w:tcBorders>
            <w:noWrap/>
            <w:vAlign w:val="center"/>
          </w:tcPr>
          <w:p>
            <w:pPr>
              <w:widowControl/>
              <w:jc w:val="right"/>
              <w:rPr>
                <w:rFonts w:eastAsia="仿宋_GB2312"/>
                <w:kern w:val="0"/>
                <w:szCs w:val="21"/>
              </w:rPr>
            </w:pPr>
            <w:r>
              <w:rPr>
                <w:rFonts w:hint="eastAsia" w:eastAsia="仿宋_GB2312"/>
                <w:kern w:val="0"/>
                <w:szCs w:val="21"/>
                <w:lang w:val="en-US" w:eastAsia="zh-CN"/>
              </w:rPr>
              <w:t>1987.59</w:t>
            </w:r>
            <w:r>
              <w:rPr>
                <w:rFonts w:hint="eastAsia" w:eastAsia="仿宋_GB2312"/>
                <w:kern w:val="0"/>
                <w:szCs w:val="21"/>
              </w:rPr>
              <w:t>　</w:t>
            </w:r>
          </w:p>
        </w:tc>
        <w:tc>
          <w:tcPr>
            <w:tcW w:w="4820" w:type="dxa"/>
            <w:tcBorders>
              <w:top w:val="nil"/>
              <w:left w:val="nil"/>
              <w:bottom w:val="single" w:color="auto" w:sz="4" w:space="0"/>
              <w:right w:val="single" w:color="auto" w:sz="4" w:space="0"/>
            </w:tcBorders>
            <w:noWrap/>
            <w:vAlign w:val="center"/>
          </w:tcPr>
          <w:p>
            <w:pPr>
              <w:widowControl/>
              <w:jc w:val="left"/>
              <w:rPr>
                <w:rFonts w:eastAsia="仿宋_GB2312"/>
                <w:kern w:val="0"/>
                <w:szCs w:val="21"/>
              </w:rPr>
            </w:pPr>
            <w:r>
              <w:rPr>
                <w:rFonts w:hint="eastAsia" w:eastAsia="仿宋_GB2312"/>
                <w:kern w:val="0"/>
                <w:szCs w:val="21"/>
              </w:rPr>
              <w:t>一、一般公共服务支出</w:t>
            </w:r>
          </w:p>
        </w:tc>
        <w:tc>
          <w:tcPr>
            <w:tcW w:w="702"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eastAsia="仿宋_GB2312"/>
                <w:kern w:val="0"/>
                <w:szCs w:val="21"/>
              </w:rPr>
              <w:t>14</w:t>
            </w:r>
          </w:p>
        </w:tc>
        <w:tc>
          <w:tcPr>
            <w:tcW w:w="1681" w:type="dxa"/>
            <w:tcBorders>
              <w:top w:val="nil"/>
              <w:left w:val="nil"/>
              <w:bottom w:val="single" w:color="auto" w:sz="4" w:space="0"/>
              <w:right w:val="single" w:color="auto" w:sz="4" w:space="0"/>
            </w:tcBorders>
            <w:noWrap/>
            <w:vAlign w:val="center"/>
          </w:tcPr>
          <w:p>
            <w:pPr>
              <w:widowControl/>
              <w:jc w:val="right"/>
              <w:rPr>
                <w:rFonts w:eastAsia="仿宋_GB2312"/>
                <w:kern w:val="0"/>
                <w:szCs w:val="21"/>
              </w:rPr>
            </w:pPr>
            <w:r>
              <w:rPr>
                <w:rFonts w:hint="eastAsia" w:eastAsia="仿宋_GB2312"/>
                <w:kern w:val="0"/>
                <w:szCs w:val="21"/>
                <w:lang w:val="en-US" w:eastAsia="zh-CN"/>
              </w:rPr>
              <w:t>1700.45</w:t>
            </w:r>
            <w:r>
              <w:rPr>
                <w:rFonts w:hint="eastAsia" w:eastAsia="仿宋_GB2312"/>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eastAsia="仿宋_GB2312"/>
                <w:kern w:val="0"/>
                <w:szCs w:val="21"/>
              </w:rPr>
            </w:pPr>
            <w:r>
              <w:rPr>
                <w:rFonts w:hint="eastAsia" w:eastAsia="仿宋_GB2312"/>
                <w:kern w:val="0"/>
                <w:szCs w:val="21"/>
              </w:rPr>
              <w:t>二、政府性基金预算财政拨款收入</w:t>
            </w:r>
          </w:p>
        </w:tc>
        <w:tc>
          <w:tcPr>
            <w:tcW w:w="702"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eastAsia="仿宋_GB2312"/>
                <w:kern w:val="0"/>
                <w:szCs w:val="21"/>
              </w:rPr>
              <w:t>2</w:t>
            </w:r>
          </w:p>
        </w:tc>
        <w:tc>
          <w:tcPr>
            <w:tcW w:w="1224" w:type="dxa"/>
            <w:tcBorders>
              <w:top w:val="nil"/>
              <w:left w:val="nil"/>
              <w:bottom w:val="single" w:color="auto" w:sz="4" w:space="0"/>
              <w:right w:val="single" w:color="auto" w:sz="4" w:space="0"/>
            </w:tcBorders>
            <w:noWrap/>
            <w:vAlign w:val="center"/>
          </w:tcPr>
          <w:p>
            <w:pPr>
              <w:widowControl/>
              <w:jc w:val="right"/>
              <w:rPr>
                <w:rFonts w:eastAsia="仿宋_GB2312"/>
                <w:kern w:val="0"/>
                <w:szCs w:val="21"/>
              </w:rPr>
            </w:pPr>
            <w:r>
              <w:rPr>
                <w:rFonts w:hint="eastAsia" w:eastAsia="仿宋_GB2312"/>
                <w:kern w:val="0"/>
                <w:szCs w:val="21"/>
              </w:rPr>
              <w:t>　</w:t>
            </w:r>
          </w:p>
        </w:tc>
        <w:tc>
          <w:tcPr>
            <w:tcW w:w="4820" w:type="dxa"/>
            <w:tcBorders>
              <w:top w:val="nil"/>
              <w:left w:val="nil"/>
              <w:bottom w:val="single" w:color="auto" w:sz="4" w:space="0"/>
              <w:right w:val="single" w:color="auto" w:sz="4" w:space="0"/>
            </w:tcBorders>
            <w:noWrap/>
            <w:vAlign w:val="center"/>
          </w:tcPr>
          <w:p>
            <w:pPr>
              <w:widowControl/>
              <w:jc w:val="left"/>
              <w:rPr>
                <w:rFonts w:eastAsia="仿宋_GB2312"/>
                <w:kern w:val="0"/>
                <w:szCs w:val="21"/>
              </w:rPr>
            </w:pPr>
            <w:r>
              <w:rPr>
                <w:rFonts w:hint="eastAsia" w:eastAsia="仿宋_GB2312"/>
                <w:kern w:val="0"/>
                <w:szCs w:val="21"/>
              </w:rPr>
              <w:t>二、外交支出</w:t>
            </w:r>
          </w:p>
        </w:tc>
        <w:tc>
          <w:tcPr>
            <w:tcW w:w="702"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eastAsia="仿宋_GB2312"/>
                <w:kern w:val="0"/>
                <w:szCs w:val="21"/>
              </w:rPr>
              <w:t>15</w:t>
            </w:r>
          </w:p>
        </w:tc>
        <w:tc>
          <w:tcPr>
            <w:tcW w:w="1681" w:type="dxa"/>
            <w:tcBorders>
              <w:top w:val="nil"/>
              <w:left w:val="nil"/>
              <w:bottom w:val="single" w:color="auto" w:sz="4" w:space="0"/>
              <w:right w:val="single" w:color="auto" w:sz="4" w:space="0"/>
            </w:tcBorders>
            <w:noWrap/>
            <w:vAlign w:val="center"/>
          </w:tcPr>
          <w:p>
            <w:pPr>
              <w:widowControl/>
              <w:jc w:val="right"/>
              <w:rPr>
                <w:rFonts w:eastAsia="仿宋_GB2312"/>
                <w:kern w:val="0"/>
                <w:szCs w:val="21"/>
              </w:rPr>
            </w:pPr>
            <w:r>
              <w:rPr>
                <w:rFonts w:hint="eastAsia" w:eastAsia="仿宋_GB2312"/>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eastAsia="仿宋_GB2312"/>
                <w:kern w:val="0"/>
                <w:szCs w:val="21"/>
              </w:rPr>
            </w:pPr>
            <w:r>
              <w:rPr>
                <w:rFonts w:hint="eastAsia" w:eastAsia="仿宋_GB2312"/>
                <w:kern w:val="0"/>
                <w:szCs w:val="21"/>
              </w:rPr>
              <w:t>三、上级补助收入</w:t>
            </w:r>
          </w:p>
        </w:tc>
        <w:tc>
          <w:tcPr>
            <w:tcW w:w="702"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eastAsia="仿宋_GB2312"/>
                <w:kern w:val="0"/>
                <w:szCs w:val="21"/>
              </w:rPr>
              <w:t>3</w:t>
            </w:r>
          </w:p>
        </w:tc>
        <w:tc>
          <w:tcPr>
            <w:tcW w:w="1224" w:type="dxa"/>
            <w:tcBorders>
              <w:top w:val="nil"/>
              <w:left w:val="nil"/>
              <w:bottom w:val="single" w:color="auto" w:sz="4" w:space="0"/>
              <w:right w:val="single" w:color="auto" w:sz="4" w:space="0"/>
            </w:tcBorders>
            <w:noWrap/>
            <w:vAlign w:val="center"/>
          </w:tcPr>
          <w:p>
            <w:pPr>
              <w:widowControl/>
              <w:jc w:val="right"/>
              <w:rPr>
                <w:rFonts w:eastAsia="仿宋_GB2312"/>
                <w:kern w:val="0"/>
                <w:szCs w:val="21"/>
              </w:rPr>
            </w:pPr>
            <w:r>
              <w:rPr>
                <w:rFonts w:hint="eastAsia" w:eastAsia="仿宋_GB2312"/>
                <w:kern w:val="0"/>
                <w:szCs w:val="21"/>
              </w:rPr>
              <w:t>　</w:t>
            </w:r>
          </w:p>
        </w:tc>
        <w:tc>
          <w:tcPr>
            <w:tcW w:w="4820" w:type="dxa"/>
            <w:tcBorders>
              <w:top w:val="nil"/>
              <w:left w:val="nil"/>
              <w:bottom w:val="single" w:color="auto" w:sz="4" w:space="0"/>
              <w:right w:val="single" w:color="auto" w:sz="4" w:space="0"/>
            </w:tcBorders>
            <w:noWrap/>
            <w:vAlign w:val="center"/>
          </w:tcPr>
          <w:p>
            <w:pPr>
              <w:widowControl/>
              <w:jc w:val="left"/>
              <w:rPr>
                <w:rFonts w:eastAsia="仿宋_GB2312"/>
                <w:kern w:val="0"/>
                <w:szCs w:val="21"/>
              </w:rPr>
            </w:pPr>
            <w:r>
              <w:rPr>
                <w:rFonts w:hint="eastAsia" w:eastAsia="仿宋_GB2312"/>
                <w:kern w:val="0"/>
                <w:szCs w:val="21"/>
              </w:rPr>
              <w:t>三、国防支出</w:t>
            </w:r>
          </w:p>
        </w:tc>
        <w:tc>
          <w:tcPr>
            <w:tcW w:w="702"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eastAsia="仿宋_GB2312"/>
                <w:kern w:val="0"/>
                <w:szCs w:val="21"/>
              </w:rPr>
              <w:t>16</w:t>
            </w:r>
          </w:p>
        </w:tc>
        <w:tc>
          <w:tcPr>
            <w:tcW w:w="1681" w:type="dxa"/>
            <w:tcBorders>
              <w:top w:val="nil"/>
              <w:left w:val="nil"/>
              <w:bottom w:val="single" w:color="auto" w:sz="4" w:space="0"/>
              <w:right w:val="single" w:color="auto" w:sz="4" w:space="0"/>
            </w:tcBorders>
            <w:noWrap/>
            <w:vAlign w:val="center"/>
          </w:tcPr>
          <w:p>
            <w:pPr>
              <w:widowControl/>
              <w:jc w:val="right"/>
              <w:rPr>
                <w:rFonts w:eastAsia="仿宋_GB2312"/>
                <w:kern w:val="0"/>
                <w:szCs w:val="21"/>
              </w:rPr>
            </w:pPr>
            <w:r>
              <w:rPr>
                <w:rFonts w:hint="eastAsia" w:eastAsia="仿宋_GB2312"/>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eastAsia="仿宋_GB2312"/>
                <w:kern w:val="0"/>
                <w:szCs w:val="21"/>
              </w:rPr>
            </w:pPr>
            <w:r>
              <w:rPr>
                <w:rFonts w:hint="eastAsia" w:eastAsia="仿宋_GB2312"/>
                <w:kern w:val="0"/>
                <w:szCs w:val="21"/>
              </w:rPr>
              <w:t>四、事业收入</w:t>
            </w:r>
          </w:p>
        </w:tc>
        <w:tc>
          <w:tcPr>
            <w:tcW w:w="702"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eastAsia="仿宋_GB2312"/>
                <w:kern w:val="0"/>
                <w:szCs w:val="21"/>
              </w:rPr>
              <w:t>4</w:t>
            </w:r>
          </w:p>
        </w:tc>
        <w:tc>
          <w:tcPr>
            <w:tcW w:w="1224" w:type="dxa"/>
            <w:tcBorders>
              <w:top w:val="nil"/>
              <w:left w:val="nil"/>
              <w:bottom w:val="single" w:color="auto" w:sz="4" w:space="0"/>
              <w:right w:val="single" w:color="auto" w:sz="4" w:space="0"/>
            </w:tcBorders>
            <w:noWrap/>
            <w:vAlign w:val="center"/>
          </w:tcPr>
          <w:p>
            <w:pPr>
              <w:widowControl/>
              <w:jc w:val="right"/>
              <w:rPr>
                <w:rFonts w:eastAsia="仿宋_GB2312"/>
                <w:kern w:val="0"/>
                <w:szCs w:val="21"/>
              </w:rPr>
            </w:pPr>
            <w:r>
              <w:rPr>
                <w:rFonts w:hint="eastAsia" w:eastAsia="仿宋_GB2312"/>
                <w:kern w:val="0"/>
                <w:szCs w:val="21"/>
              </w:rPr>
              <w:t>　</w:t>
            </w:r>
          </w:p>
        </w:tc>
        <w:tc>
          <w:tcPr>
            <w:tcW w:w="4820" w:type="dxa"/>
            <w:tcBorders>
              <w:top w:val="nil"/>
              <w:left w:val="nil"/>
              <w:bottom w:val="single" w:color="auto" w:sz="4" w:space="0"/>
              <w:right w:val="single" w:color="auto" w:sz="4" w:space="0"/>
            </w:tcBorders>
            <w:noWrap/>
            <w:vAlign w:val="center"/>
          </w:tcPr>
          <w:p>
            <w:pPr>
              <w:widowControl/>
              <w:jc w:val="left"/>
              <w:rPr>
                <w:rFonts w:eastAsia="仿宋_GB2312"/>
                <w:kern w:val="0"/>
                <w:szCs w:val="21"/>
              </w:rPr>
            </w:pPr>
            <w:r>
              <w:rPr>
                <w:rFonts w:hint="eastAsia" w:eastAsia="仿宋_GB2312"/>
                <w:kern w:val="0"/>
                <w:szCs w:val="21"/>
              </w:rPr>
              <w:t>四、公共安全支出</w:t>
            </w:r>
          </w:p>
        </w:tc>
        <w:tc>
          <w:tcPr>
            <w:tcW w:w="702"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eastAsia="仿宋_GB2312"/>
                <w:kern w:val="0"/>
                <w:szCs w:val="21"/>
              </w:rPr>
              <w:t>17</w:t>
            </w:r>
          </w:p>
        </w:tc>
        <w:tc>
          <w:tcPr>
            <w:tcW w:w="1681" w:type="dxa"/>
            <w:tcBorders>
              <w:top w:val="nil"/>
              <w:left w:val="nil"/>
              <w:bottom w:val="single" w:color="auto" w:sz="4" w:space="0"/>
              <w:right w:val="single" w:color="auto" w:sz="4" w:space="0"/>
            </w:tcBorders>
            <w:noWrap/>
            <w:vAlign w:val="center"/>
          </w:tcPr>
          <w:p>
            <w:pPr>
              <w:widowControl/>
              <w:jc w:val="right"/>
              <w:rPr>
                <w:rFonts w:eastAsia="仿宋_GB2312"/>
                <w:kern w:val="0"/>
                <w:szCs w:val="21"/>
              </w:rPr>
            </w:pPr>
            <w:r>
              <w:rPr>
                <w:rFonts w:hint="eastAsia" w:eastAsia="仿宋_GB2312"/>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eastAsia="仿宋_GB2312"/>
                <w:kern w:val="0"/>
                <w:szCs w:val="21"/>
              </w:rPr>
            </w:pPr>
            <w:r>
              <w:rPr>
                <w:rFonts w:hint="eastAsia" w:eastAsia="仿宋_GB2312"/>
                <w:kern w:val="0"/>
                <w:szCs w:val="21"/>
              </w:rPr>
              <w:t>五、经营收入</w:t>
            </w:r>
          </w:p>
        </w:tc>
        <w:tc>
          <w:tcPr>
            <w:tcW w:w="702"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eastAsia="仿宋_GB2312"/>
                <w:kern w:val="0"/>
                <w:szCs w:val="21"/>
              </w:rPr>
              <w:t>5</w:t>
            </w:r>
          </w:p>
        </w:tc>
        <w:tc>
          <w:tcPr>
            <w:tcW w:w="1224" w:type="dxa"/>
            <w:tcBorders>
              <w:top w:val="nil"/>
              <w:left w:val="nil"/>
              <w:bottom w:val="single" w:color="auto" w:sz="4" w:space="0"/>
              <w:right w:val="single" w:color="auto" w:sz="4" w:space="0"/>
            </w:tcBorders>
            <w:noWrap/>
            <w:vAlign w:val="center"/>
          </w:tcPr>
          <w:p>
            <w:pPr>
              <w:widowControl/>
              <w:jc w:val="right"/>
              <w:rPr>
                <w:rFonts w:eastAsia="仿宋_GB2312"/>
                <w:kern w:val="0"/>
                <w:szCs w:val="21"/>
              </w:rPr>
            </w:pPr>
            <w:r>
              <w:rPr>
                <w:rFonts w:hint="eastAsia" w:eastAsia="仿宋_GB2312"/>
                <w:kern w:val="0"/>
                <w:szCs w:val="21"/>
              </w:rPr>
              <w:t>　</w:t>
            </w:r>
          </w:p>
        </w:tc>
        <w:tc>
          <w:tcPr>
            <w:tcW w:w="4820" w:type="dxa"/>
            <w:tcBorders>
              <w:top w:val="nil"/>
              <w:left w:val="nil"/>
              <w:bottom w:val="single" w:color="auto" w:sz="4" w:space="0"/>
              <w:right w:val="single" w:color="auto" w:sz="4" w:space="0"/>
            </w:tcBorders>
            <w:noWrap/>
            <w:vAlign w:val="center"/>
          </w:tcPr>
          <w:p>
            <w:pPr>
              <w:widowControl/>
              <w:jc w:val="left"/>
              <w:rPr>
                <w:rFonts w:eastAsia="仿宋_GB2312"/>
                <w:kern w:val="0"/>
                <w:szCs w:val="21"/>
              </w:rPr>
            </w:pPr>
            <w:r>
              <w:rPr>
                <w:rFonts w:hint="eastAsia" w:eastAsia="仿宋_GB2312"/>
                <w:kern w:val="0"/>
                <w:szCs w:val="21"/>
              </w:rPr>
              <w:t>五、教育支出</w:t>
            </w:r>
          </w:p>
        </w:tc>
        <w:tc>
          <w:tcPr>
            <w:tcW w:w="702"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eastAsia="仿宋_GB2312"/>
                <w:kern w:val="0"/>
                <w:szCs w:val="21"/>
              </w:rPr>
              <w:t>18</w:t>
            </w:r>
          </w:p>
        </w:tc>
        <w:tc>
          <w:tcPr>
            <w:tcW w:w="1681" w:type="dxa"/>
            <w:tcBorders>
              <w:top w:val="nil"/>
              <w:left w:val="nil"/>
              <w:bottom w:val="single" w:color="auto" w:sz="4" w:space="0"/>
              <w:right w:val="single" w:color="auto" w:sz="4" w:space="0"/>
            </w:tcBorders>
            <w:noWrap/>
            <w:vAlign w:val="center"/>
          </w:tcPr>
          <w:p>
            <w:pPr>
              <w:widowControl/>
              <w:jc w:val="right"/>
              <w:rPr>
                <w:rFonts w:eastAsia="仿宋_GB2312"/>
                <w:kern w:val="0"/>
                <w:szCs w:val="21"/>
              </w:rPr>
            </w:pPr>
            <w:r>
              <w:rPr>
                <w:rFonts w:hint="eastAsia" w:eastAsia="仿宋_GB2312"/>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eastAsia="仿宋_GB2312"/>
                <w:kern w:val="0"/>
                <w:szCs w:val="21"/>
              </w:rPr>
            </w:pPr>
            <w:r>
              <w:rPr>
                <w:rFonts w:hint="eastAsia" w:eastAsia="仿宋_GB2312"/>
                <w:kern w:val="0"/>
                <w:szCs w:val="21"/>
              </w:rPr>
              <w:t>六、附属单位上缴收入</w:t>
            </w:r>
          </w:p>
        </w:tc>
        <w:tc>
          <w:tcPr>
            <w:tcW w:w="702"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eastAsia="仿宋_GB2312"/>
                <w:kern w:val="0"/>
                <w:szCs w:val="21"/>
              </w:rPr>
              <w:t>6</w:t>
            </w:r>
          </w:p>
        </w:tc>
        <w:tc>
          <w:tcPr>
            <w:tcW w:w="1224" w:type="dxa"/>
            <w:tcBorders>
              <w:top w:val="nil"/>
              <w:left w:val="nil"/>
              <w:bottom w:val="single" w:color="auto" w:sz="4" w:space="0"/>
              <w:right w:val="single" w:color="auto" w:sz="4" w:space="0"/>
            </w:tcBorders>
            <w:noWrap/>
            <w:vAlign w:val="center"/>
          </w:tcPr>
          <w:p>
            <w:pPr>
              <w:widowControl/>
              <w:jc w:val="right"/>
              <w:rPr>
                <w:rFonts w:eastAsia="仿宋_GB2312"/>
                <w:kern w:val="0"/>
                <w:szCs w:val="21"/>
              </w:rPr>
            </w:pPr>
            <w:r>
              <w:rPr>
                <w:rFonts w:hint="eastAsia" w:eastAsia="仿宋_GB2312"/>
                <w:kern w:val="0"/>
                <w:szCs w:val="21"/>
              </w:rPr>
              <w:t>　</w:t>
            </w:r>
          </w:p>
        </w:tc>
        <w:tc>
          <w:tcPr>
            <w:tcW w:w="4820" w:type="dxa"/>
            <w:tcBorders>
              <w:top w:val="nil"/>
              <w:left w:val="nil"/>
              <w:bottom w:val="single" w:color="auto" w:sz="4" w:space="0"/>
              <w:right w:val="single" w:color="auto" w:sz="4" w:space="0"/>
            </w:tcBorders>
            <w:noWrap/>
            <w:vAlign w:val="center"/>
          </w:tcPr>
          <w:p>
            <w:pPr>
              <w:widowControl/>
              <w:jc w:val="left"/>
              <w:rPr>
                <w:rFonts w:eastAsia="仿宋_GB2312"/>
                <w:kern w:val="0"/>
                <w:szCs w:val="21"/>
              </w:rPr>
            </w:pPr>
            <w:r>
              <w:rPr>
                <w:rFonts w:hint="eastAsia" w:eastAsia="仿宋_GB2312"/>
                <w:kern w:val="0"/>
                <w:szCs w:val="21"/>
              </w:rPr>
              <w:t>六、科学技术支出</w:t>
            </w:r>
          </w:p>
        </w:tc>
        <w:tc>
          <w:tcPr>
            <w:tcW w:w="702"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eastAsia="仿宋_GB2312"/>
                <w:kern w:val="0"/>
                <w:szCs w:val="21"/>
              </w:rPr>
              <w:t>19</w:t>
            </w:r>
          </w:p>
        </w:tc>
        <w:tc>
          <w:tcPr>
            <w:tcW w:w="1681" w:type="dxa"/>
            <w:tcBorders>
              <w:top w:val="nil"/>
              <w:left w:val="nil"/>
              <w:bottom w:val="single" w:color="auto" w:sz="4" w:space="0"/>
              <w:right w:val="single" w:color="auto" w:sz="4" w:space="0"/>
            </w:tcBorders>
            <w:noWrap/>
            <w:vAlign w:val="center"/>
          </w:tcPr>
          <w:p>
            <w:pPr>
              <w:widowControl/>
              <w:jc w:val="right"/>
              <w:rPr>
                <w:rFonts w:eastAsia="仿宋_GB2312"/>
                <w:kern w:val="0"/>
                <w:szCs w:val="21"/>
              </w:rPr>
            </w:pPr>
            <w:r>
              <w:rPr>
                <w:rFonts w:hint="eastAsia" w:eastAsia="仿宋_GB2312"/>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eastAsia="仿宋_GB2312"/>
                <w:kern w:val="0"/>
                <w:szCs w:val="21"/>
              </w:rPr>
            </w:pPr>
            <w:r>
              <w:rPr>
                <w:rFonts w:hint="eastAsia" w:eastAsia="仿宋_GB2312"/>
                <w:kern w:val="0"/>
                <w:szCs w:val="21"/>
              </w:rPr>
              <w:t>七、其他收入</w:t>
            </w:r>
          </w:p>
        </w:tc>
        <w:tc>
          <w:tcPr>
            <w:tcW w:w="702"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eastAsia="仿宋_GB2312"/>
                <w:kern w:val="0"/>
                <w:szCs w:val="21"/>
              </w:rPr>
              <w:t>7</w:t>
            </w:r>
          </w:p>
        </w:tc>
        <w:tc>
          <w:tcPr>
            <w:tcW w:w="1224" w:type="dxa"/>
            <w:tcBorders>
              <w:top w:val="nil"/>
              <w:left w:val="nil"/>
              <w:bottom w:val="single" w:color="auto" w:sz="4" w:space="0"/>
              <w:right w:val="single" w:color="auto" w:sz="4" w:space="0"/>
            </w:tcBorders>
            <w:noWrap/>
            <w:vAlign w:val="center"/>
          </w:tcPr>
          <w:p>
            <w:pPr>
              <w:widowControl/>
              <w:jc w:val="right"/>
              <w:rPr>
                <w:rFonts w:eastAsia="仿宋_GB2312"/>
                <w:kern w:val="0"/>
                <w:szCs w:val="21"/>
              </w:rPr>
            </w:pPr>
            <w:r>
              <w:rPr>
                <w:rFonts w:hint="eastAsia" w:eastAsia="仿宋_GB2312"/>
                <w:kern w:val="0"/>
                <w:szCs w:val="21"/>
                <w:lang w:val="en-US" w:eastAsia="zh-CN"/>
              </w:rPr>
              <w:t>9.52</w:t>
            </w:r>
            <w:r>
              <w:rPr>
                <w:rFonts w:hint="eastAsia" w:eastAsia="仿宋_GB2312"/>
                <w:kern w:val="0"/>
                <w:szCs w:val="21"/>
              </w:rPr>
              <w:t>　</w:t>
            </w:r>
          </w:p>
        </w:tc>
        <w:tc>
          <w:tcPr>
            <w:tcW w:w="4820" w:type="dxa"/>
            <w:tcBorders>
              <w:top w:val="nil"/>
              <w:left w:val="nil"/>
              <w:bottom w:val="single" w:color="auto" w:sz="4" w:space="0"/>
              <w:right w:val="single" w:color="auto" w:sz="4" w:space="0"/>
            </w:tcBorders>
            <w:noWrap/>
            <w:vAlign w:val="center"/>
          </w:tcPr>
          <w:p>
            <w:pPr>
              <w:widowControl/>
              <w:jc w:val="left"/>
              <w:rPr>
                <w:rFonts w:hint="eastAsia" w:eastAsia="仿宋_GB2312"/>
                <w:kern w:val="0"/>
                <w:szCs w:val="21"/>
                <w:lang w:eastAsia="zh-CN"/>
              </w:rPr>
            </w:pPr>
            <w:r>
              <w:rPr>
                <w:rFonts w:hint="eastAsia" w:eastAsia="仿宋_GB2312"/>
                <w:kern w:val="0"/>
                <w:szCs w:val="21"/>
                <w:lang w:eastAsia="zh-CN"/>
              </w:rPr>
              <w:t>七</w:t>
            </w:r>
            <w:r>
              <w:rPr>
                <w:rFonts w:hint="eastAsia" w:eastAsia="仿宋_GB2312"/>
                <w:kern w:val="0"/>
                <w:szCs w:val="21"/>
              </w:rPr>
              <w:t>、</w:t>
            </w:r>
            <w:r>
              <w:rPr>
                <w:rFonts w:hint="eastAsia" w:eastAsia="仿宋_GB2312"/>
                <w:kern w:val="0"/>
                <w:szCs w:val="21"/>
                <w:lang w:eastAsia="zh-CN"/>
              </w:rPr>
              <w:t>文化体育与传媒支出</w:t>
            </w:r>
          </w:p>
        </w:tc>
        <w:tc>
          <w:tcPr>
            <w:tcW w:w="702"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eastAsia="仿宋_GB2312"/>
                <w:kern w:val="0"/>
                <w:szCs w:val="21"/>
              </w:rPr>
              <w:t>20</w:t>
            </w:r>
          </w:p>
        </w:tc>
        <w:tc>
          <w:tcPr>
            <w:tcW w:w="1681" w:type="dxa"/>
            <w:tcBorders>
              <w:top w:val="nil"/>
              <w:left w:val="nil"/>
              <w:bottom w:val="single" w:color="auto" w:sz="4" w:space="0"/>
              <w:right w:val="single" w:color="auto" w:sz="4" w:space="0"/>
            </w:tcBorders>
            <w:noWrap/>
            <w:vAlign w:val="center"/>
          </w:tcPr>
          <w:p>
            <w:pPr>
              <w:widowControl/>
              <w:jc w:val="right"/>
              <w:rPr>
                <w:rFonts w:eastAsia="仿宋_GB2312"/>
                <w:kern w:val="0"/>
                <w:szCs w:val="21"/>
              </w:rPr>
            </w:pPr>
            <w:r>
              <w:rPr>
                <w:rFonts w:hint="eastAsia" w:eastAsia="仿宋_GB2312"/>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eastAsia="仿宋_GB2312"/>
                <w:kern w:val="0"/>
                <w:szCs w:val="21"/>
              </w:rPr>
            </w:pPr>
            <w:r>
              <w:rPr>
                <w:rFonts w:hint="eastAsia" w:eastAsia="仿宋_GB2312"/>
                <w:kern w:val="0"/>
                <w:szCs w:val="21"/>
              </w:rPr>
              <w:t>　</w:t>
            </w:r>
          </w:p>
        </w:tc>
        <w:tc>
          <w:tcPr>
            <w:tcW w:w="702"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eastAsia="仿宋_GB2312"/>
                <w:kern w:val="0"/>
                <w:szCs w:val="21"/>
              </w:rPr>
              <w:t>8</w:t>
            </w:r>
          </w:p>
        </w:tc>
        <w:tc>
          <w:tcPr>
            <w:tcW w:w="1224" w:type="dxa"/>
            <w:tcBorders>
              <w:top w:val="nil"/>
              <w:left w:val="nil"/>
              <w:bottom w:val="single" w:color="auto" w:sz="4" w:space="0"/>
              <w:right w:val="single" w:color="auto" w:sz="4" w:space="0"/>
            </w:tcBorders>
            <w:noWrap/>
            <w:vAlign w:val="center"/>
          </w:tcPr>
          <w:p>
            <w:pPr>
              <w:widowControl/>
              <w:jc w:val="left"/>
              <w:rPr>
                <w:rFonts w:eastAsia="仿宋_GB2312"/>
                <w:kern w:val="0"/>
                <w:szCs w:val="21"/>
              </w:rPr>
            </w:pPr>
            <w:r>
              <w:rPr>
                <w:rFonts w:hint="eastAsia" w:eastAsia="仿宋_GB2312"/>
                <w:kern w:val="0"/>
                <w:szCs w:val="21"/>
              </w:rPr>
              <w:t>　</w:t>
            </w:r>
          </w:p>
        </w:tc>
        <w:tc>
          <w:tcPr>
            <w:tcW w:w="4820" w:type="dxa"/>
            <w:tcBorders>
              <w:top w:val="nil"/>
              <w:left w:val="nil"/>
              <w:bottom w:val="single" w:color="auto" w:sz="4" w:space="0"/>
              <w:right w:val="single" w:color="auto" w:sz="4" w:space="0"/>
            </w:tcBorders>
            <w:noWrap/>
            <w:vAlign w:val="center"/>
          </w:tcPr>
          <w:p>
            <w:pPr>
              <w:widowControl/>
              <w:jc w:val="left"/>
              <w:rPr>
                <w:rFonts w:eastAsia="仿宋_GB2312"/>
                <w:kern w:val="0"/>
                <w:szCs w:val="21"/>
              </w:rPr>
            </w:pPr>
            <w:r>
              <w:rPr>
                <w:rFonts w:hint="eastAsia" w:eastAsia="仿宋_GB2312"/>
                <w:kern w:val="0"/>
                <w:szCs w:val="21"/>
                <w:lang w:eastAsia="zh-CN"/>
              </w:rPr>
              <w:t>八、社会保障和就业支出</w:t>
            </w:r>
            <w:r>
              <w:rPr>
                <w:rFonts w:hint="eastAsia" w:eastAsia="仿宋_GB2312"/>
                <w:kern w:val="0"/>
                <w:szCs w:val="21"/>
              </w:rPr>
              <w:t>　</w:t>
            </w:r>
          </w:p>
        </w:tc>
        <w:tc>
          <w:tcPr>
            <w:tcW w:w="702"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eastAsia="仿宋_GB2312"/>
                <w:kern w:val="0"/>
                <w:szCs w:val="21"/>
              </w:rPr>
              <w:t>21</w:t>
            </w:r>
          </w:p>
        </w:tc>
        <w:tc>
          <w:tcPr>
            <w:tcW w:w="1681" w:type="dxa"/>
            <w:tcBorders>
              <w:top w:val="nil"/>
              <w:left w:val="nil"/>
              <w:bottom w:val="single" w:color="auto" w:sz="4" w:space="0"/>
              <w:right w:val="single" w:color="auto" w:sz="4" w:space="0"/>
            </w:tcBorders>
            <w:noWrap/>
            <w:vAlign w:val="center"/>
          </w:tcPr>
          <w:p>
            <w:pPr>
              <w:widowControl/>
              <w:jc w:val="right"/>
              <w:rPr>
                <w:rFonts w:hint="eastAsia" w:eastAsia="仿宋_GB2312"/>
                <w:kern w:val="0"/>
                <w:szCs w:val="21"/>
                <w:lang w:val="en-US" w:eastAsia="zh-CN"/>
              </w:rPr>
            </w:pPr>
            <w:r>
              <w:rPr>
                <w:rFonts w:hint="eastAsia" w:eastAsia="仿宋_GB2312"/>
                <w:kern w:val="0"/>
                <w:szCs w:val="21"/>
                <w:lang w:val="en-US" w:eastAsia="zh-CN"/>
              </w:rPr>
              <w:t>1.79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hint="eastAsia" w:eastAsia="仿宋_GB2312"/>
                <w:kern w:val="0"/>
                <w:szCs w:val="21"/>
              </w:rPr>
            </w:pPr>
          </w:p>
        </w:tc>
        <w:tc>
          <w:tcPr>
            <w:tcW w:w="702"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p>
        </w:tc>
        <w:tc>
          <w:tcPr>
            <w:tcW w:w="1224" w:type="dxa"/>
            <w:tcBorders>
              <w:top w:val="nil"/>
              <w:left w:val="nil"/>
              <w:bottom w:val="single" w:color="auto" w:sz="4" w:space="0"/>
              <w:right w:val="single" w:color="auto" w:sz="4" w:space="0"/>
            </w:tcBorders>
            <w:noWrap/>
            <w:vAlign w:val="center"/>
          </w:tcPr>
          <w:p>
            <w:pPr>
              <w:widowControl/>
              <w:jc w:val="left"/>
              <w:rPr>
                <w:rFonts w:hint="eastAsia" w:eastAsia="仿宋_GB2312"/>
                <w:kern w:val="0"/>
                <w:szCs w:val="21"/>
              </w:rPr>
            </w:pPr>
          </w:p>
        </w:tc>
        <w:tc>
          <w:tcPr>
            <w:tcW w:w="4820" w:type="dxa"/>
            <w:tcBorders>
              <w:top w:val="nil"/>
              <w:left w:val="nil"/>
              <w:bottom w:val="single" w:color="auto" w:sz="4" w:space="0"/>
              <w:right w:val="single" w:color="auto" w:sz="4" w:space="0"/>
            </w:tcBorders>
            <w:noWrap/>
            <w:vAlign w:val="center"/>
          </w:tcPr>
          <w:p>
            <w:pPr>
              <w:widowControl/>
              <w:jc w:val="left"/>
              <w:rPr>
                <w:rFonts w:hint="eastAsia" w:eastAsia="仿宋_GB2312"/>
                <w:kern w:val="0"/>
                <w:szCs w:val="21"/>
                <w:lang w:eastAsia="zh-CN"/>
              </w:rPr>
            </w:pPr>
            <w:r>
              <w:rPr>
                <w:rFonts w:hint="eastAsia" w:eastAsia="仿宋_GB2312"/>
                <w:kern w:val="0"/>
                <w:szCs w:val="21"/>
                <w:lang w:eastAsia="zh-CN"/>
              </w:rPr>
              <w:t>十九、住房保障支出</w:t>
            </w:r>
          </w:p>
        </w:tc>
        <w:tc>
          <w:tcPr>
            <w:tcW w:w="702" w:type="dxa"/>
            <w:tcBorders>
              <w:top w:val="nil"/>
              <w:left w:val="nil"/>
              <w:bottom w:val="single" w:color="auto" w:sz="4" w:space="0"/>
              <w:right w:val="single" w:color="auto" w:sz="4" w:space="0"/>
            </w:tcBorders>
            <w:noWrap/>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22</w:t>
            </w:r>
          </w:p>
        </w:tc>
        <w:tc>
          <w:tcPr>
            <w:tcW w:w="1681" w:type="dxa"/>
            <w:tcBorders>
              <w:top w:val="nil"/>
              <w:left w:val="nil"/>
              <w:bottom w:val="single" w:color="auto" w:sz="4" w:space="0"/>
              <w:right w:val="single" w:color="auto" w:sz="4" w:space="0"/>
            </w:tcBorders>
            <w:noWrap/>
            <w:vAlign w:val="center"/>
          </w:tcPr>
          <w:p>
            <w:pPr>
              <w:widowControl/>
              <w:jc w:val="right"/>
              <w:rPr>
                <w:rFonts w:hint="default" w:eastAsia="仿宋_GB2312"/>
                <w:kern w:val="0"/>
                <w:szCs w:val="21"/>
                <w:lang w:val="en-US" w:eastAsia="zh-CN"/>
              </w:rPr>
            </w:pPr>
            <w:r>
              <w:rPr>
                <w:rFonts w:hint="eastAsia" w:eastAsia="仿宋_GB2312"/>
                <w:kern w:val="0"/>
                <w:szCs w:val="21"/>
                <w:lang w:val="en-US" w:eastAsia="zh-CN"/>
              </w:rPr>
              <w:t>51.61</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hint="eastAsia" w:eastAsia="仿宋_GB2312"/>
                <w:kern w:val="0"/>
                <w:szCs w:val="21"/>
              </w:rPr>
            </w:pPr>
          </w:p>
        </w:tc>
        <w:tc>
          <w:tcPr>
            <w:tcW w:w="702"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p>
        </w:tc>
        <w:tc>
          <w:tcPr>
            <w:tcW w:w="1224" w:type="dxa"/>
            <w:tcBorders>
              <w:top w:val="nil"/>
              <w:left w:val="nil"/>
              <w:bottom w:val="single" w:color="auto" w:sz="4" w:space="0"/>
              <w:right w:val="single" w:color="auto" w:sz="4" w:space="0"/>
            </w:tcBorders>
            <w:noWrap/>
            <w:vAlign w:val="center"/>
          </w:tcPr>
          <w:p>
            <w:pPr>
              <w:widowControl/>
              <w:jc w:val="left"/>
              <w:rPr>
                <w:rFonts w:hint="eastAsia" w:eastAsia="仿宋_GB2312"/>
                <w:kern w:val="0"/>
                <w:szCs w:val="21"/>
              </w:rPr>
            </w:pPr>
          </w:p>
        </w:tc>
        <w:tc>
          <w:tcPr>
            <w:tcW w:w="4820" w:type="dxa"/>
            <w:tcBorders>
              <w:top w:val="nil"/>
              <w:left w:val="nil"/>
              <w:bottom w:val="single" w:color="auto" w:sz="4" w:space="0"/>
              <w:right w:val="single" w:color="auto" w:sz="4" w:space="0"/>
            </w:tcBorders>
            <w:noWrap/>
            <w:vAlign w:val="center"/>
          </w:tcPr>
          <w:p>
            <w:pPr>
              <w:widowControl/>
              <w:jc w:val="left"/>
              <w:rPr>
                <w:rFonts w:hint="eastAsia" w:eastAsia="仿宋_GB2312"/>
                <w:kern w:val="0"/>
                <w:szCs w:val="21"/>
              </w:rPr>
            </w:pPr>
          </w:p>
        </w:tc>
        <w:tc>
          <w:tcPr>
            <w:tcW w:w="702"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p>
        </w:tc>
        <w:tc>
          <w:tcPr>
            <w:tcW w:w="1681" w:type="dxa"/>
            <w:tcBorders>
              <w:top w:val="nil"/>
              <w:left w:val="nil"/>
              <w:bottom w:val="single" w:color="auto" w:sz="4" w:space="0"/>
              <w:right w:val="single" w:color="auto" w:sz="4" w:space="0"/>
            </w:tcBorders>
            <w:noWrap/>
            <w:vAlign w:val="center"/>
          </w:tcPr>
          <w:p>
            <w:pPr>
              <w:widowControl/>
              <w:jc w:val="right"/>
              <w:rPr>
                <w:rFonts w:hint="eastAsia" w:eastAsia="仿宋_GB2312"/>
                <w:kern w:val="0"/>
                <w:szCs w:val="21"/>
                <w:lang w:val="en-US" w:eastAsia="zh-CN"/>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center"/>
              <w:rPr>
                <w:rFonts w:eastAsia="仿宋_GB2312"/>
                <w:b/>
                <w:bCs/>
                <w:kern w:val="0"/>
                <w:szCs w:val="21"/>
              </w:rPr>
            </w:pPr>
            <w:r>
              <w:rPr>
                <w:rFonts w:hint="eastAsia" w:eastAsia="仿宋_GB2312"/>
                <w:b/>
                <w:bCs/>
                <w:kern w:val="0"/>
                <w:szCs w:val="21"/>
              </w:rPr>
              <w:t>本年收入合计</w:t>
            </w:r>
          </w:p>
        </w:tc>
        <w:tc>
          <w:tcPr>
            <w:tcW w:w="702"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eastAsia="仿宋_GB2312"/>
                <w:kern w:val="0"/>
                <w:szCs w:val="21"/>
              </w:rPr>
              <w:t>9</w:t>
            </w:r>
          </w:p>
        </w:tc>
        <w:tc>
          <w:tcPr>
            <w:tcW w:w="1224" w:type="dxa"/>
            <w:tcBorders>
              <w:top w:val="nil"/>
              <w:left w:val="nil"/>
              <w:bottom w:val="single" w:color="auto" w:sz="4" w:space="0"/>
              <w:right w:val="single" w:color="auto" w:sz="4" w:space="0"/>
            </w:tcBorders>
            <w:noWrap/>
            <w:vAlign w:val="center"/>
          </w:tcPr>
          <w:p>
            <w:pPr>
              <w:widowControl/>
              <w:jc w:val="right"/>
              <w:rPr>
                <w:rFonts w:eastAsia="仿宋_GB2312"/>
                <w:kern w:val="0"/>
                <w:szCs w:val="21"/>
              </w:rPr>
            </w:pPr>
            <w:r>
              <w:rPr>
                <w:rFonts w:hint="eastAsia" w:eastAsia="仿宋_GB2312"/>
                <w:kern w:val="0"/>
                <w:szCs w:val="21"/>
                <w:lang w:val="en-US" w:eastAsia="zh-CN"/>
              </w:rPr>
              <w:t>1997.11</w:t>
            </w:r>
            <w:r>
              <w:rPr>
                <w:rFonts w:hint="eastAsia" w:eastAsia="仿宋_GB2312"/>
                <w:kern w:val="0"/>
                <w:szCs w:val="21"/>
              </w:rPr>
              <w:t>　</w:t>
            </w:r>
          </w:p>
        </w:tc>
        <w:tc>
          <w:tcPr>
            <w:tcW w:w="4820" w:type="dxa"/>
            <w:tcBorders>
              <w:top w:val="nil"/>
              <w:left w:val="nil"/>
              <w:bottom w:val="single" w:color="auto" w:sz="4" w:space="0"/>
              <w:right w:val="single" w:color="auto" w:sz="4" w:space="0"/>
            </w:tcBorders>
            <w:noWrap/>
            <w:vAlign w:val="center"/>
          </w:tcPr>
          <w:p>
            <w:pPr>
              <w:widowControl/>
              <w:jc w:val="center"/>
              <w:rPr>
                <w:rFonts w:eastAsia="仿宋_GB2312"/>
                <w:b/>
                <w:bCs/>
                <w:kern w:val="0"/>
                <w:szCs w:val="21"/>
              </w:rPr>
            </w:pPr>
            <w:r>
              <w:rPr>
                <w:rFonts w:hint="eastAsia" w:eastAsia="仿宋_GB2312"/>
                <w:b/>
                <w:bCs/>
                <w:kern w:val="0"/>
                <w:szCs w:val="21"/>
              </w:rPr>
              <w:t>本年支出合计</w:t>
            </w:r>
          </w:p>
        </w:tc>
        <w:tc>
          <w:tcPr>
            <w:tcW w:w="702" w:type="dxa"/>
            <w:tcBorders>
              <w:top w:val="nil"/>
              <w:left w:val="nil"/>
              <w:bottom w:val="single" w:color="auto" w:sz="4" w:space="0"/>
              <w:right w:val="single" w:color="auto" w:sz="4" w:space="0"/>
            </w:tcBorders>
            <w:noWrap/>
            <w:vAlign w:val="center"/>
          </w:tcPr>
          <w:p>
            <w:pPr>
              <w:widowControl/>
              <w:jc w:val="center"/>
              <w:rPr>
                <w:rFonts w:hint="eastAsia" w:eastAsia="仿宋_GB2312"/>
                <w:kern w:val="0"/>
                <w:szCs w:val="21"/>
                <w:lang w:eastAsia="zh-CN"/>
              </w:rPr>
            </w:pPr>
            <w:r>
              <w:rPr>
                <w:rFonts w:eastAsia="仿宋_GB2312"/>
                <w:kern w:val="0"/>
                <w:szCs w:val="21"/>
              </w:rPr>
              <w:t>2</w:t>
            </w:r>
            <w:r>
              <w:rPr>
                <w:rFonts w:hint="eastAsia" w:eastAsia="仿宋_GB2312"/>
                <w:kern w:val="0"/>
                <w:szCs w:val="21"/>
                <w:lang w:val="en-US" w:eastAsia="zh-CN"/>
              </w:rPr>
              <w:t>3</w:t>
            </w:r>
          </w:p>
        </w:tc>
        <w:tc>
          <w:tcPr>
            <w:tcW w:w="1681" w:type="dxa"/>
            <w:tcBorders>
              <w:top w:val="nil"/>
              <w:left w:val="nil"/>
              <w:bottom w:val="single" w:color="auto" w:sz="4" w:space="0"/>
              <w:right w:val="single" w:color="auto" w:sz="4" w:space="0"/>
            </w:tcBorders>
            <w:noWrap/>
            <w:vAlign w:val="center"/>
          </w:tcPr>
          <w:p>
            <w:pPr>
              <w:widowControl/>
              <w:jc w:val="right"/>
              <w:rPr>
                <w:rFonts w:hint="default" w:eastAsia="仿宋_GB2312"/>
                <w:kern w:val="0"/>
                <w:szCs w:val="21"/>
                <w:lang w:val="en-US" w:eastAsia="zh-CN"/>
              </w:rPr>
            </w:pPr>
            <w:r>
              <w:rPr>
                <w:rFonts w:hint="eastAsia" w:eastAsia="仿宋_GB2312"/>
                <w:kern w:val="0"/>
                <w:szCs w:val="21"/>
                <w:lang w:val="en-US" w:eastAsia="zh-CN"/>
              </w:rPr>
              <w:t>　1753.85</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eastAsia="仿宋_GB2312"/>
                <w:kern w:val="0"/>
                <w:szCs w:val="21"/>
              </w:rPr>
            </w:pPr>
            <w:r>
              <w:rPr>
                <w:rFonts w:eastAsia="仿宋_GB2312"/>
                <w:kern w:val="0"/>
                <w:szCs w:val="21"/>
              </w:rPr>
              <w:t xml:space="preserve">         </w:t>
            </w:r>
            <w:r>
              <w:rPr>
                <w:rFonts w:hint="eastAsia" w:eastAsia="仿宋_GB2312"/>
                <w:kern w:val="0"/>
                <w:szCs w:val="21"/>
              </w:rPr>
              <w:t>用事业基金弥补收支差额</w:t>
            </w:r>
          </w:p>
        </w:tc>
        <w:tc>
          <w:tcPr>
            <w:tcW w:w="702"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eastAsia="仿宋_GB2312"/>
                <w:kern w:val="0"/>
                <w:szCs w:val="21"/>
              </w:rPr>
              <w:t>10</w:t>
            </w:r>
          </w:p>
        </w:tc>
        <w:tc>
          <w:tcPr>
            <w:tcW w:w="1224" w:type="dxa"/>
            <w:tcBorders>
              <w:top w:val="nil"/>
              <w:left w:val="nil"/>
              <w:bottom w:val="single" w:color="auto" w:sz="4" w:space="0"/>
              <w:right w:val="single" w:color="auto" w:sz="4" w:space="0"/>
            </w:tcBorders>
            <w:noWrap/>
            <w:vAlign w:val="center"/>
          </w:tcPr>
          <w:p>
            <w:pPr>
              <w:widowControl/>
              <w:jc w:val="right"/>
              <w:rPr>
                <w:rFonts w:eastAsia="仿宋_GB2312"/>
                <w:kern w:val="0"/>
                <w:szCs w:val="21"/>
              </w:rPr>
            </w:pPr>
            <w:r>
              <w:rPr>
                <w:rFonts w:hint="eastAsia" w:eastAsia="仿宋_GB2312"/>
                <w:kern w:val="0"/>
                <w:szCs w:val="21"/>
              </w:rPr>
              <w:t>　</w:t>
            </w:r>
          </w:p>
        </w:tc>
        <w:tc>
          <w:tcPr>
            <w:tcW w:w="4820" w:type="dxa"/>
            <w:tcBorders>
              <w:top w:val="nil"/>
              <w:left w:val="nil"/>
              <w:bottom w:val="single" w:color="auto" w:sz="4" w:space="0"/>
              <w:right w:val="single" w:color="auto" w:sz="4" w:space="0"/>
            </w:tcBorders>
            <w:noWrap/>
            <w:vAlign w:val="center"/>
          </w:tcPr>
          <w:p>
            <w:pPr>
              <w:widowControl/>
              <w:jc w:val="left"/>
              <w:rPr>
                <w:rFonts w:eastAsia="仿宋_GB2312"/>
                <w:kern w:val="0"/>
                <w:szCs w:val="21"/>
              </w:rPr>
            </w:pPr>
            <w:r>
              <w:rPr>
                <w:rFonts w:eastAsia="仿宋_GB2312"/>
                <w:kern w:val="0"/>
                <w:szCs w:val="21"/>
              </w:rPr>
              <w:t xml:space="preserve">                </w:t>
            </w:r>
            <w:r>
              <w:rPr>
                <w:rFonts w:hint="eastAsia" w:eastAsia="仿宋_GB2312"/>
                <w:kern w:val="0"/>
                <w:szCs w:val="21"/>
              </w:rPr>
              <w:t>结余分配</w:t>
            </w:r>
          </w:p>
        </w:tc>
        <w:tc>
          <w:tcPr>
            <w:tcW w:w="702" w:type="dxa"/>
            <w:tcBorders>
              <w:top w:val="nil"/>
              <w:left w:val="nil"/>
              <w:bottom w:val="single" w:color="auto" w:sz="4" w:space="0"/>
              <w:right w:val="single" w:color="auto" w:sz="4" w:space="0"/>
            </w:tcBorders>
            <w:noWrap/>
            <w:vAlign w:val="center"/>
          </w:tcPr>
          <w:p>
            <w:pPr>
              <w:widowControl/>
              <w:jc w:val="center"/>
              <w:rPr>
                <w:rFonts w:hint="eastAsia" w:eastAsia="仿宋_GB2312"/>
                <w:kern w:val="0"/>
                <w:szCs w:val="21"/>
                <w:lang w:eastAsia="zh-CN"/>
              </w:rPr>
            </w:pPr>
            <w:r>
              <w:rPr>
                <w:rFonts w:eastAsia="仿宋_GB2312"/>
                <w:kern w:val="0"/>
                <w:szCs w:val="21"/>
              </w:rPr>
              <w:t>2</w:t>
            </w:r>
            <w:r>
              <w:rPr>
                <w:rFonts w:hint="eastAsia" w:eastAsia="仿宋_GB2312"/>
                <w:kern w:val="0"/>
                <w:szCs w:val="21"/>
                <w:lang w:val="en-US" w:eastAsia="zh-CN"/>
              </w:rPr>
              <w:t>4</w:t>
            </w:r>
          </w:p>
        </w:tc>
        <w:tc>
          <w:tcPr>
            <w:tcW w:w="1681" w:type="dxa"/>
            <w:tcBorders>
              <w:top w:val="nil"/>
              <w:left w:val="nil"/>
              <w:bottom w:val="single" w:color="auto" w:sz="4" w:space="0"/>
              <w:right w:val="single" w:color="auto" w:sz="4" w:space="0"/>
            </w:tcBorders>
            <w:noWrap/>
            <w:vAlign w:val="center"/>
          </w:tcPr>
          <w:p>
            <w:pPr>
              <w:widowControl/>
              <w:jc w:val="right"/>
              <w:rPr>
                <w:rFonts w:hint="eastAsia" w:eastAsia="仿宋_GB2312"/>
                <w:kern w:val="0"/>
                <w:szCs w:val="21"/>
                <w:lang w:val="en-US" w:eastAsia="zh-CN"/>
              </w:rPr>
            </w:pPr>
            <w:r>
              <w:rPr>
                <w:rFonts w:hint="eastAsia" w:eastAsia="仿宋_GB2312"/>
                <w:kern w:val="0"/>
                <w:szCs w:val="21"/>
                <w:lang w:val="en-US" w:eastAsia="zh-CN"/>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eastAsia="仿宋_GB2312"/>
                <w:kern w:val="0"/>
                <w:szCs w:val="21"/>
              </w:rPr>
            </w:pPr>
            <w:r>
              <w:rPr>
                <w:rFonts w:eastAsia="仿宋_GB2312"/>
                <w:kern w:val="0"/>
                <w:szCs w:val="21"/>
              </w:rPr>
              <w:t xml:space="preserve">         </w:t>
            </w:r>
            <w:r>
              <w:rPr>
                <w:rFonts w:hint="eastAsia" w:eastAsia="仿宋_GB2312"/>
                <w:kern w:val="0"/>
                <w:szCs w:val="21"/>
              </w:rPr>
              <w:t>年初结转和结余</w:t>
            </w:r>
          </w:p>
        </w:tc>
        <w:tc>
          <w:tcPr>
            <w:tcW w:w="702"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eastAsia="仿宋_GB2312"/>
                <w:kern w:val="0"/>
                <w:szCs w:val="21"/>
              </w:rPr>
              <w:t>11</w:t>
            </w:r>
          </w:p>
        </w:tc>
        <w:tc>
          <w:tcPr>
            <w:tcW w:w="1224" w:type="dxa"/>
            <w:tcBorders>
              <w:top w:val="nil"/>
              <w:left w:val="nil"/>
              <w:bottom w:val="single" w:color="auto" w:sz="4" w:space="0"/>
              <w:right w:val="single" w:color="auto" w:sz="4" w:space="0"/>
            </w:tcBorders>
            <w:noWrap/>
            <w:vAlign w:val="center"/>
          </w:tcPr>
          <w:p>
            <w:pPr>
              <w:widowControl/>
              <w:jc w:val="right"/>
              <w:rPr>
                <w:rFonts w:eastAsia="仿宋_GB2312"/>
                <w:kern w:val="0"/>
                <w:szCs w:val="21"/>
              </w:rPr>
            </w:pPr>
            <w:r>
              <w:rPr>
                <w:rFonts w:hint="eastAsia" w:eastAsia="仿宋_GB2312"/>
                <w:kern w:val="0"/>
                <w:szCs w:val="21"/>
                <w:lang w:val="en-US" w:eastAsia="zh-CN"/>
              </w:rPr>
              <w:t>256.79</w:t>
            </w:r>
            <w:r>
              <w:rPr>
                <w:rFonts w:hint="eastAsia" w:eastAsia="仿宋_GB2312"/>
                <w:kern w:val="0"/>
                <w:szCs w:val="21"/>
              </w:rPr>
              <w:t>　</w:t>
            </w:r>
          </w:p>
        </w:tc>
        <w:tc>
          <w:tcPr>
            <w:tcW w:w="4820" w:type="dxa"/>
            <w:tcBorders>
              <w:top w:val="nil"/>
              <w:left w:val="nil"/>
              <w:bottom w:val="single" w:color="auto" w:sz="4" w:space="0"/>
              <w:right w:val="single" w:color="auto" w:sz="4" w:space="0"/>
            </w:tcBorders>
            <w:noWrap/>
            <w:vAlign w:val="center"/>
          </w:tcPr>
          <w:p>
            <w:pPr>
              <w:widowControl/>
              <w:jc w:val="left"/>
              <w:rPr>
                <w:rFonts w:eastAsia="仿宋_GB2312"/>
                <w:kern w:val="0"/>
                <w:szCs w:val="21"/>
              </w:rPr>
            </w:pPr>
            <w:r>
              <w:rPr>
                <w:rFonts w:eastAsia="仿宋_GB2312"/>
                <w:kern w:val="0"/>
                <w:szCs w:val="21"/>
              </w:rPr>
              <w:t xml:space="preserve">                </w:t>
            </w:r>
            <w:r>
              <w:rPr>
                <w:rFonts w:hint="eastAsia" w:eastAsia="仿宋_GB2312"/>
                <w:kern w:val="0"/>
                <w:szCs w:val="21"/>
              </w:rPr>
              <w:t>年末结转和结余</w:t>
            </w:r>
          </w:p>
        </w:tc>
        <w:tc>
          <w:tcPr>
            <w:tcW w:w="702" w:type="dxa"/>
            <w:tcBorders>
              <w:top w:val="nil"/>
              <w:left w:val="nil"/>
              <w:bottom w:val="single" w:color="auto" w:sz="4" w:space="0"/>
              <w:right w:val="single" w:color="auto" w:sz="4" w:space="0"/>
            </w:tcBorders>
            <w:noWrap/>
            <w:vAlign w:val="center"/>
          </w:tcPr>
          <w:p>
            <w:pPr>
              <w:widowControl/>
              <w:jc w:val="center"/>
              <w:rPr>
                <w:rFonts w:hint="eastAsia" w:eastAsia="仿宋_GB2312"/>
                <w:kern w:val="0"/>
                <w:szCs w:val="21"/>
                <w:lang w:eastAsia="zh-CN"/>
              </w:rPr>
            </w:pPr>
            <w:r>
              <w:rPr>
                <w:rFonts w:eastAsia="仿宋_GB2312"/>
                <w:kern w:val="0"/>
                <w:szCs w:val="21"/>
              </w:rPr>
              <w:t>2</w:t>
            </w:r>
            <w:r>
              <w:rPr>
                <w:rFonts w:hint="eastAsia" w:eastAsia="仿宋_GB2312"/>
                <w:kern w:val="0"/>
                <w:szCs w:val="21"/>
                <w:lang w:val="en-US" w:eastAsia="zh-CN"/>
              </w:rPr>
              <w:t>5</w:t>
            </w:r>
          </w:p>
        </w:tc>
        <w:tc>
          <w:tcPr>
            <w:tcW w:w="1681" w:type="dxa"/>
            <w:tcBorders>
              <w:top w:val="nil"/>
              <w:left w:val="nil"/>
              <w:bottom w:val="single" w:color="auto" w:sz="4" w:space="0"/>
              <w:right w:val="single" w:color="auto" w:sz="4" w:space="0"/>
            </w:tcBorders>
            <w:noWrap/>
            <w:vAlign w:val="center"/>
          </w:tcPr>
          <w:p>
            <w:pPr>
              <w:widowControl/>
              <w:jc w:val="right"/>
              <w:rPr>
                <w:rFonts w:hint="default" w:eastAsia="仿宋_GB2312"/>
                <w:kern w:val="0"/>
                <w:szCs w:val="21"/>
                <w:lang w:val="en-US" w:eastAsia="zh-CN"/>
              </w:rPr>
            </w:pPr>
            <w:r>
              <w:rPr>
                <w:rFonts w:hint="eastAsia" w:eastAsia="仿宋_GB2312"/>
                <w:kern w:val="0"/>
                <w:szCs w:val="21"/>
                <w:lang w:val="en-US" w:eastAsia="zh-CN"/>
              </w:rPr>
              <w:t>　500.05</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eastAsia="仿宋_GB2312"/>
                <w:kern w:val="0"/>
                <w:szCs w:val="21"/>
              </w:rPr>
            </w:pPr>
            <w:r>
              <w:rPr>
                <w:rFonts w:hint="eastAsia" w:eastAsia="仿宋_GB2312"/>
                <w:kern w:val="0"/>
                <w:szCs w:val="21"/>
              </w:rPr>
              <w:t>　</w:t>
            </w:r>
          </w:p>
        </w:tc>
        <w:tc>
          <w:tcPr>
            <w:tcW w:w="702"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eastAsia="仿宋_GB2312"/>
                <w:kern w:val="0"/>
                <w:szCs w:val="21"/>
              </w:rPr>
              <w:t>12</w:t>
            </w:r>
          </w:p>
        </w:tc>
        <w:tc>
          <w:tcPr>
            <w:tcW w:w="1224" w:type="dxa"/>
            <w:tcBorders>
              <w:top w:val="nil"/>
              <w:left w:val="nil"/>
              <w:bottom w:val="single" w:color="auto" w:sz="4" w:space="0"/>
              <w:right w:val="single" w:color="auto" w:sz="4" w:space="0"/>
            </w:tcBorders>
            <w:noWrap/>
            <w:vAlign w:val="center"/>
          </w:tcPr>
          <w:p>
            <w:pPr>
              <w:widowControl/>
              <w:jc w:val="right"/>
              <w:rPr>
                <w:rFonts w:eastAsia="仿宋_GB2312"/>
                <w:kern w:val="0"/>
                <w:szCs w:val="21"/>
              </w:rPr>
            </w:pPr>
            <w:r>
              <w:rPr>
                <w:rFonts w:hint="eastAsia" w:eastAsia="仿宋_GB2312"/>
                <w:kern w:val="0"/>
                <w:szCs w:val="21"/>
              </w:rPr>
              <w:t>　</w:t>
            </w:r>
          </w:p>
        </w:tc>
        <w:tc>
          <w:tcPr>
            <w:tcW w:w="4820" w:type="dxa"/>
            <w:tcBorders>
              <w:top w:val="nil"/>
              <w:left w:val="nil"/>
              <w:bottom w:val="single" w:color="auto" w:sz="4" w:space="0"/>
              <w:right w:val="single" w:color="auto" w:sz="4" w:space="0"/>
            </w:tcBorders>
            <w:noWrap/>
            <w:vAlign w:val="center"/>
          </w:tcPr>
          <w:p>
            <w:pPr>
              <w:widowControl/>
              <w:jc w:val="left"/>
              <w:rPr>
                <w:rFonts w:eastAsia="仿宋_GB2312"/>
                <w:kern w:val="0"/>
                <w:szCs w:val="21"/>
              </w:rPr>
            </w:pPr>
            <w:r>
              <w:rPr>
                <w:rFonts w:hint="eastAsia" w:eastAsia="仿宋_GB2312"/>
                <w:kern w:val="0"/>
                <w:szCs w:val="21"/>
              </w:rPr>
              <w:t>　</w:t>
            </w:r>
          </w:p>
        </w:tc>
        <w:tc>
          <w:tcPr>
            <w:tcW w:w="702" w:type="dxa"/>
            <w:tcBorders>
              <w:top w:val="nil"/>
              <w:left w:val="nil"/>
              <w:bottom w:val="single" w:color="auto" w:sz="4" w:space="0"/>
              <w:right w:val="single" w:color="auto" w:sz="4" w:space="0"/>
            </w:tcBorders>
            <w:noWrap/>
            <w:vAlign w:val="center"/>
          </w:tcPr>
          <w:p>
            <w:pPr>
              <w:widowControl/>
              <w:jc w:val="center"/>
              <w:rPr>
                <w:rFonts w:hint="eastAsia" w:eastAsia="仿宋_GB2312"/>
                <w:kern w:val="0"/>
                <w:szCs w:val="21"/>
                <w:lang w:eastAsia="zh-CN"/>
              </w:rPr>
            </w:pPr>
            <w:r>
              <w:rPr>
                <w:rFonts w:eastAsia="仿宋_GB2312"/>
                <w:kern w:val="0"/>
                <w:szCs w:val="21"/>
              </w:rPr>
              <w:t>2</w:t>
            </w:r>
            <w:r>
              <w:rPr>
                <w:rFonts w:hint="eastAsia" w:eastAsia="仿宋_GB2312"/>
                <w:kern w:val="0"/>
                <w:szCs w:val="21"/>
                <w:lang w:val="en-US" w:eastAsia="zh-CN"/>
              </w:rPr>
              <w:t>6</w:t>
            </w:r>
          </w:p>
        </w:tc>
        <w:tc>
          <w:tcPr>
            <w:tcW w:w="1681" w:type="dxa"/>
            <w:tcBorders>
              <w:top w:val="nil"/>
              <w:left w:val="nil"/>
              <w:bottom w:val="single" w:color="auto" w:sz="4" w:space="0"/>
              <w:right w:val="single" w:color="auto" w:sz="4" w:space="0"/>
            </w:tcBorders>
            <w:noWrap/>
            <w:vAlign w:val="center"/>
          </w:tcPr>
          <w:p>
            <w:pPr>
              <w:widowControl/>
              <w:jc w:val="right"/>
              <w:rPr>
                <w:rFonts w:hint="eastAsia" w:eastAsia="仿宋_GB2312"/>
                <w:kern w:val="0"/>
                <w:szCs w:val="21"/>
                <w:lang w:val="en-US" w:eastAsia="zh-CN"/>
              </w:rPr>
            </w:pPr>
            <w:r>
              <w:rPr>
                <w:rFonts w:hint="eastAsia" w:eastAsia="仿宋_GB2312"/>
                <w:kern w:val="0"/>
                <w:szCs w:val="21"/>
                <w:lang w:val="en-US" w:eastAsia="zh-CN"/>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center"/>
              <w:rPr>
                <w:rFonts w:eastAsia="仿宋_GB2312"/>
                <w:b/>
                <w:bCs/>
                <w:kern w:val="0"/>
                <w:szCs w:val="21"/>
              </w:rPr>
            </w:pPr>
            <w:r>
              <w:rPr>
                <w:rFonts w:hint="eastAsia" w:eastAsia="仿宋_GB2312"/>
                <w:b/>
                <w:bCs/>
                <w:kern w:val="0"/>
                <w:szCs w:val="21"/>
              </w:rPr>
              <w:t>总计</w:t>
            </w:r>
          </w:p>
        </w:tc>
        <w:tc>
          <w:tcPr>
            <w:tcW w:w="702"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eastAsia="仿宋_GB2312"/>
                <w:kern w:val="0"/>
                <w:szCs w:val="21"/>
              </w:rPr>
              <w:t>13</w:t>
            </w:r>
          </w:p>
        </w:tc>
        <w:tc>
          <w:tcPr>
            <w:tcW w:w="1224" w:type="dxa"/>
            <w:tcBorders>
              <w:top w:val="nil"/>
              <w:left w:val="nil"/>
              <w:bottom w:val="single" w:color="auto" w:sz="4" w:space="0"/>
              <w:right w:val="single" w:color="auto" w:sz="4" w:space="0"/>
            </w:tcBorders>
            <w:noWrap/>
            <w:vAlign w:val="center"/>
          </w:tcPr>
          <w:p>
            <w:pPr>
              <w:widowControl/>
              <w:jc w:val="right"/>
              <w:rPr>
                <w:rFonts w:eastAsia="仿宋_GB2312"/>
                <w:kern w:val="0"/>
                <w:szCs w:val="21"/>
              </w:rPr>
            </w:pPr>
            <w:r>
              <w:rPr>
                <w:rFonts w:hint="eastAsia" w:eastAsia="仿宋_GB2312"/>
                <w:kern w:val="0"/>
                <w:szCs w:val="21"/>
                <w:lang w:val="en-US" w:eastAsia="zh-CN"/>
              </w:rPr>
              <w:t>2253.90</w:t>
            </w:r>
            <w:r>
              <w:rPr>
                <w:rFonts w:hint="eastAsia" w:eastAsia="仿宋_GB2312"/>
                <w:kern w:val="0"/>
                <w:szCs w:val="21"/>
              </w:rPr>
              <w:t>　</w:t>
            </w:r>
          </w:p>
        </w:tc>
        <w:tc>
          <w:tcPr>
            <w:tcW w:w="4820" w:type="dxa"/>
            <w:tcBorders>
              <w:top w:val="nil"/>
              <w:left w:val="nil"/>
              <w:bottom w:val="single" w:color="auto" w:sz="4" w:space="0"/>
              <w:right w:val="single" w:color="auto" w:sz="4" w:space="0"/>
            </w:tcBorders>
            <w:noWrap/>
            <w:vAlign w:val="center"/>
          </w:tcPr>
          <w:p>
            <w:pPr>
              <w:widowControl/>
              <w:jc w:val="center"/>
              <w:rPr>
                <w:rFonts w:eastAsia="仿宋_GB2312"/>
                <w:b/>
                <w:bCs/>
                <w:kern w:val="0"/>
                <w:szCs w:val="21"/>
              </w:rPr>
            </w:pPr>
            <w:r>
              <w:rPr>
                <w:rFonts w:hint="eastAsia" w:eastAsia="仿宋_GB2312"/>
                <w:b/>
                <w:bCs/>
                <w:kern w:val="0"/>
                <w:szCs w:val="21"/>
              </w:rPr>
              <w:t>总计</w:t>
            </w:r>
          </w:p>
        </w:tc>
        <w:tc>
          <w:tcPr>
            <w:tcW w:w="702" w:type="dxa"/>
            <w:tcBorders>
              <w:top w:val="nil"/>
              <w:left w:val="nil"/>
              <w:bottom w:val="single" w:color="auto" w:sz="4" w:space="0"/>
              <w:right w:val="single" w:color="auto" w:sz="4" w:space="0"/>
            </w:tcBorders>
            <w:noWrap/>
            <w:vAlign w:val="center"/>
          </w:tcPr>
          <w:p>
            <w:pPr>
              <w:widowControl/>
              <w:jc w:val="center"/>
              <w:rPr>
                <w:rFonts w:hint="eastAsia" w:eastAsia="仿宋_GB2312"/>
                <w:kern w:val="0"/>
                <w:szCs w:val="21"/>
                <w:lang w:val="en-US" w:eastAsia="zh-CN"/>
              </w:rPr>
            </w:pPr>
            <w:r>
              <w:rPr>
                <w:rFonts w:eastAsia="仿宋_GB2312"/>
                <w:kern w:val="0"/>
                <w:szCs w:val="21"/>
              </w:rPr>
              <w:t>2</w:t>
            </w:r>
            <w:r>
              <w:rPr>
                <w:rFonts w:hint="eastAsia" w:eastAsia="仿宋_GB2312"/>
                <w:kern w:val="0"/>
                <w:szCs w:val="21"/>
                <w:lang w:val="en-US" w:eastAsia="zh-CN"/>
              </w:rPr>
              <w:t>7</w:t>
            </w:r>
          </w:p>
        </w:tc>
        <w:tc>
          <w:tcPr>
            <w:tcW w:w="1681" w:type="dxa"/>
            <w:tcBorders>
              <w:top w:val="nil"/>
              <w:left w:val="nil"/>
              <w:bottom w:val="single" w:color="auto" w:sz="4" w:space="0"/>
              <w:right w:val="single" w:color="auto" w:sz="4" w:space="0"/>
            </w:tcBorders>
            <w:noWrap/>
            <w:vAlign w:val="center"/>
          </w:tcPr>
          <w:p>
            <w:pPr>
              <w:widowControl/>
              <w:jc w:val="right"/>
              <w:rPr>
                <w:rFonts w:hint="default" w:eastAsia="仿宋_GB2312"/>
                <w:kern w:val="0"/>
                <w:szCs w:val="21"/>
                <w:lang w:val="en-US" w:eastAsia="zh-CN"/>
              </w:rPr>
            </w:pPr>
            <w:r>
              <w:rPr>
                <w:rFonts w:hint="eastAsia" w:eastAsia="仿宋_GB2312"/>
                <w:kern w:val="0"/>
                <w:szCs w:val="21"/>
                <w:lang w:val="en-US" w:eastAsia="zh-CN"/>
              </w:rPr>
              <w:t>　2253.90</w:t>
            </w:r>
          </w:p>
        </w:tc>
      </w:tr>
    </w:tbl>
    <w:p>
      <w:pPr>
        <w:widowControl/>
        <w:jc w:val="left"/>
        <w:rPr>
          <w:rFonts w:eastAsia="仿宋_GB2312"/>
          <w:kern w:val="0"/>
          <w:szCs w:val="21"/>
        </w:rPr>
      </w:pPr>
      <w:r>
        <w:rPr>
          <w:rFonts w:hint="eastAsia" w:eastAsia="仿宋_GB2312"/>
          <w:kern w:val="0"/>
          <w:szCs w:val="21"/>
        </w:rPr>
        <w:t>注：本表反映部门本年度的总收支和年末结转结余情况。</w:t>
      </w:r>
    </w:p>
    <w:p>
      <w:pPr>
        <w:widowControl/>
        <w:jc w:val="left"/>
        <w:rPr>
          <w:rFonts w:eastAsia="黑体"/>
          <w:bCs/>
          <w:kern w:val="0"/>
          <w:sz w:val="32"/>
          <w:szCs w:val="32"/>
        </w:rPr>
      </w:pPr>
      <w:r>
        <w:rPr>
          <w:rFonts w:eastAsia="黑体"/>
          <w:bCs/>
          <w:kern w:val="0"/>
          <w:sz w:val="32"/>
          <w:szCs w:val="32"/>
        </w:rPr>
        <w:br w:type="page"/>
      </w:r>
    </w:p>
    <w:p>
      <w:pPr>
        <w:widowControl/>
        <w:ind w:firstLine="6480" w:firstLineChars="1800"/>
        <w:jc w:val="left"/>
        <w:rPr>
          <w:rFonts w:ascii="方正小标宋_GBK" w:hAnsi="黑体" w:eastAsia="方正小标宋_GBK"/>
          <w:sz w:val="36"/>
          <w:szCs w:val="32"/>
        </w:rPr>
      </w:pPr>
      <w:r>
        <w:rPr>
          <w:rFonts w:hint="eastAsia" w:ascii="方正小标宋_GBK" w:hAnsi="黑体" w:eastAsia="方正小标宋_GBK"/>
          <w:sz w:val="36"/>
          <w:szCs w:val="32"/>
        </w:rPr>
        <w:t>部门收入决算表</w:t>
      </w:r>
    </w:p>
    <w:p>
      <w:pPr>
        <w:widowControl/>
        <w:ind w:firstLine="1260" w:firstLineChars="600"/>
        <w:jc w:val="left"/>
        <w:rPr>
          <w:rFonts w:eastAsia="仿宋_GB2312"/>
          <w:color w:val="000000"/>
          <w:kern w:val="0"/>
          <w:szCs w:val="21"/>
        </w:rPr>
      </w:pPr>
      <w:r>
        <w:rPr>
          <w:rFonts w:hint="eastAsia" w:eastAsia="仿宋_GB2312"/>
          <w:color w:val="000000"/>
          <w:kern w:val="0"/>
          <w:szCs w:val="21"/>
        </w:rPr>
        <w:t>部门：</w:t>
      </w:r>
      <w:r>
        <w:rPr>
          <w:rFonts w:hint="eastAsia" w:eastAsia="仿宋_GB2312"/>
          <w:color w:val="000000"/>
          <w:kern w:val="0"/>
          <w:szCs w:val="21"/>
          <w:lang w:eastAsia="zh-CN"/>
        </w:rPr>
        <w:t>湘西州公共资源交易中心</w:t>
      </w:r>
      <w:r>
        <w:rPr>
          <w:rFonts w:eastAsia="仿宋_GB2312"/>
          <w:color w:val="000000"/>
          <w:kern w:val="0"/>
          <w:szCs w:val="21"/>
        </w:rPr>
        <w:t xml:space="preserve">                                                                                           </w:t>
      </w:r>
      <w:r>
        <w:rPr>
          <w:rFonts w:hint="eastAsia" w:eastAsia="仿宋_GB2312"/>
          <w:color w:val="000000"/>
          <w:kern w:val="0"/>
          <w:szCs w:val="21"/>
        </w:rPr>
        <w:t>公开</w:t>
      </w:r>
      <w:r>
        <w:rPr>
          <w:rFonts w:eastAsia="仿宋_GB2312"/>
          <w:color w:val="000000"/>
          <w:kern w:val="0"/>
          <w:szCs w:val="21"/>
        </w:rPr>
        <w:t>02</w:t>
      </w:r>
      <w:r>
        <w:rPr>
          <w:rFonts w:hint="eastAsia" w:eastAsia="仿宋_GB2312"/>
          <w:color w:val="000000"/>
          <w:kern w:val="0"/>
          <w:szCs w:val="21"/>
        </w:rPr>
        <w:t>表</w:t>
      </w:r>
    </w:p>
    <w:p>
      <w:pPr>
        <w:widowControl/>
        <w:ind w:right="630"/>
        <w:jc w:val="right"/>
        <w:rPr>
          <w:rFonts w:eastAsia="仿宋_GB2312"/>
          <w:color w:val="000000"/>
          <w:kern w:val="0"/>
          <w:szCs w:val="21"/>
        </w:rPr>
      </w:pPr>
      <w:r>
        <w:rPr>
          <w:rFonts w:hint="eastAsia" w:eastAsia="仿宋_GB2312"/>
          <w:color w:val="000000"/>
          <w:kern w:val="0"/>
          <w:szCs w:val="21"/>
        </w:rPr>
        <w:t>单位：万元</w:t>
      </w:r>
    </w:p>
    <w:tbl>
      <w:tblPr>
        <w:tblStyle w:val="11"/>
        <w:tblW w:w="12754" w:type="dxa"/>
        <w:jc w:val="center"/>
        <w:tblLayout w:type="fixed"/>
        <w:tblCellMar>
          <w:top w:w="0" w:type="dxa"/>
          <w:left w:w="108" w:type="dxa"/>
          <w:bottom w:w="0" w:type="dxa"/>
          <w:right w:w="108" w:type="dxa"/>
        </w:tblCellMar>
      </w:tblPr>
      <w:tblGrid>
        <w:gridCol w:w="1147"/>
        <w:gridCol w:w="3000"/>
        <w:gridCol w:w="1227"/>
        <w:gridCol w:w="1056"/>
        <w:gridCol w:w="735"/>
        <w:gridCol w:w="762"/>
        <w:gridCol w:w="1650"/>
        <w:gridCol w:w="1485"/>
        <w:gridCol w:w="1692"/>
      </w:tblGrid>
      <w:tr>
        <w:tblPrEx>
          <w:tblCellMar>
            <w:top w:w="0" w:type="dxa"/>
            <w:left w:w="108" w:type="dxa"/>
            <w:bottom w:w="0" w:type="dxa"/>
            <w:right w:w="108" w:type="dxa"/>
          </w:tblCellMar>
        </w:tblPrEx>
        <w:trPr>
          <w:trHeight w:val="450" w:hRule="atLeast"/>
          <w:jc w:val="center"/>
        </w:trPr>
        <w:tc>
          <w:tcPr>
            <w:tcW w:w="4147" w:type="dxa"/>
            <w:gridSpan w:val="2"/>
            <w:tcBorders>
              <w:top w:val="single" w:color="auto" w:sz="8" w:space="0"/>
              <w:left w:val="single" w:color="auto" w:sz="8" w:space="0"/>
              <w:bottom w:val="single" w:color="auto" w:sz="4" w:space="0"/>
              <w:right w:val="nil"/>
            </w:tcBorders>
            <w:noWrap w:val="0"/>
            <w:vAlign w:val="center"/>
          </w:tcPr>
          <w:p>
            <w:pPr>
              <w:widowControl/>
              <w:jc w:val="center"/>
              <w:rPr>
                <w:rFonts w:eastAsia="仿宋_GB2312"/>
                <w:kern w:val="0"/>
                <w:szCs w:val="21"/>
              </w:rPr>
            </w:pPr>
            <w:r>
              <w:rPr>
                <w:rFonts w:hint="eastAsia" w:eastAsia="仿宋_GB2312"/>
                <w:kern w:val="0"/>
                <w:szCs w:val="21"/>
              </w:rPr>
              <w:t>项</w:t>
            </w:r>
            <w:r>
              <w:rPr>
                <w:rFonts w:eastAsia="仿宋_GB2312"/>
                <w:kern w:val="0"/>
                <w:szCs w:val="21"/>
              </w:rPr>
              <w:t xml:space="preserve">    </w:t>
            </w:r>
            <w:r>
              <w:rPr>
                <w:rFonts w:hint="eastAsia" w:eastAsia="仿宋_GB2312"/>
                <w:kern w:val="0"/>
                <w:szCs w:val="21"/>
              </w:rPr>
              <w:t>目</w:t>
            </w:r>
          </w:p>
        </w:tc>
        <w:tc>
          <w:tcPr>
            <w:tcW w:w="1227" w:type="dxa"/>
            <w:vMerge w:val="restart"/>
            <w:tcBorders>
              <w:top w:val="single" w:color="auto" w:sz="8" w:space="0"/>
              <w:left w:val="single" w:color="auto" w:sz="4" w:space="0"/>
              <w:bottom w:val="single" w:color="000000" w:sz="4" w:space="0"/>
              <w:right w:val="single" w:color="auto" w:sz="4" w:space="0"/>
            </w:tcBorders>
            <w:noWrap w:val="0"/>
            <w:vAlign w:val="center"/>
          </w:tcPr>
          <w:p>
            <w:pPr>
              <w:widowControl/>
              <w:jc w:val="center"/>
              <w:rPr>
                <w:rFonts w:eastAsia="仿宋_GB2312"/>
                <w:kern w:val="0"/>
                <w:szCs w:val="21"/>
              </w:rPr>
            </w:pPr>
            <w:r>
              <w:rPr>
                <w:rFonts w:hint="eastAsia" w:eastAsia="仿宋_GB2312"/>
                <w:kern w:val="0"/>
                <w:szCs w:val="21"/>
              </w:rPr>
              <w:t>本年收入合计</w:t>
            </w:r>
          </w:p>
        </w:tc>
        <w:tc>
          <w:tcPr>
            <w:tcW w:w="1056" w:type="dxa"/>
            <w:vMerge w:val="restart"/>
            <w:tcBorders>
              <w:top w:val="single" w:color="auto" w:sz="8" w:space="0"/>
              <w:left w:val="single" w:color="auto" w:sz="4" w:space="0"/>
              <w:bottom w:val="single" w:color="000000" w:sz="4" w:space="0"/>
              <w:right w:val="single" w:color="auto" w:sz="4" w:space="0"/>
            </w:tcBorders>
            <w:noWrap w:val="0"/>
            <w:vAlign w:val="center"/>
          </w:tcPr>
          <w:p>
            <w:pPr>
              <w:widowControl/>
              <w:jc w:val="center"/>
              <w:rPr>
                <w:rFonts w:eastAsia="仿宋_GB2312"/>
                <w:kern w:val="0"/>
                <w:szCs w:val="21"/>
              </w:rPr>
            </w:pPr>
            <w:r>
              <w:rPr>
                <w:rFonts w:hint="eastAsia" w:eastAsia="仿宋_GB2312"/>
                <w:kern w:val="0"/>
                <w:szCs w:val="21"/>
              </w:rPr>
              <w:t>财政拨款收入</w:t>
            </w:r>
          </w:p>
        </w:tc>
        <w:tc>
          <w:tcPr>
            <w:tcW w:w="735" w:type="dxa"/>
            <w:vMerge w:val="restart"/>
            <w:tcBorders>
              <w:top w:val="single" w:color="auto" w:sz="8" w:space="0"/>
              <w:left w:val="single" w:color="auto" w:sz="4" w:space="0"/>
              <w:bottom w:val="single" w:color="000000" w:sz="4" w:space="0"/>
              <w:right w:val="single" w:color="auto" w:sz="4" w:space="0"/>
            </w:tcBorders>
            <w:noWrap w:val="0"/>
            <w:vAlign w:val="center"/>
          </w:tcPr>
          <w:p>
            <w:pPr>
              <w:widowControl/>
              <w:jc w:val="center"/>
              <w:rPr>
                <w:rFonts w:eastAsia="仿宋_GB2312"/>
                <w:kern w:val="0"/>
                <w:szCs w:val="21"/>
              </w:rPr>
            </w:pPr>
            <w:r>
              <w:rPr>
                <w:rFonts w:hint="eastAsia" w:eastAsia="仿宋_GB2312"/>
                <w:kern w:val="0"/>
                <w:szCs w:val="21"/>
              </w:rPr>
              <w:t>上级补助收入</w:t>
            </w:r>
          </w:p>
        </w:tc>
        <w:tc>
          <w:tcPr>
            <w:tcW w:w="762" w:type="dxa"/>
            <w:vMerge w:val="restart"/>
            <w:tcBorders>
              <w:top w:val="single" w:color="auto" w:sz="8" w:space="0"/>
              <w:left w:val="single" w:color="auto" w:sz="4" w:space="0"/>
              <w:bottom w:val="single" w:color="000000" w:sz="4" w:space="0"/>
              <w:right w:val="single" w:color="auto" w:sz="4" w:space="0"/>
            </w:tcBorders>
            <w:noWrap w:val="0"/>
            <w:vAlign w:val="center"/>
          </w:tcPr>
          <w:p>
            <w:pPr>
              <w:widowControl/>
              <w:jc w:val="center"/>
              <w:rPr>
                <w:rFonts w:eastAsia="仿宋_GB2312"/>
                <w:kern w:val="0"/>
                <w:szCs w:val="21"/>
              </w:rPr>
            </w:pPr>
            <w:r>
              <w:rPr>
                <w:rFonts w:hint="eastAsia" w:eastAsia="仿宋_GB2312"/>
                <w:kern w:val="0"/>
                <w:szCs w:val="21"/>
              </w:rPr>
              <w:t>事业收入</w:t>
            </w:r>
          </w:p>
        </w:tc>
        <w:tc>
          <w:tcPr>
            <w:tcW w:w="1650" w:type="dxa"/>
            <w:vMerge w:val="restart"/>
            <w:tcBorders>
              <w:top w:val="single" w:color="auto" w:sz="8" w:space="0"/>
              <w:left w:val="single" w:color="auto" w:sz="4" w:space="0"/>
              <w:bottom w:val="single" w:color="000000" w:sz="4" w:space="0"/>
              <w:right w:val="single" w:color="auto" w:sz="4" w:space="0"/>
            </w:tcBorders>
            <w:noWrap w:val="0"/>
            <w:vAlign w:val="center"/>
          </w:tcPr>
          <w:p>
            <w:pPr>
              <w:widowControl/>
              <w:jc w:val="center"/>
              <w:rPr>
                <w:rFonts w:eastAsia="仿宋_GB2312"/>
                <w:kern w:val="0"/>
                <w:szCs w:val="21"/>
              </w:rPr>
            </w:pPr>
            <w:r>
              <w:rPr>
                <w:rFonts w:hint="eastAsia" w:eastAsia="仿宋_GB2312"/>
                <w:kern w:val="0"/>
                <w:szCs w:val="21"/>
              </w:rPr>
              <w:t>经营收入</w:t>
            </w:r>
          </w:p>
        </w:tc>
        <w:tc>
          <w:tcPr>
            <w:tcW w:w="1485" w:type="dxa"/>
            <w:vMerge w:val="restart"/>
            <w:tcBorders>
              <w:top w:val="single" w:color="auto" w:sz="8" w:space="0"/>
              <w:left w:val="single" w:color="auto" w:sz="4" w:space="0"/>
              <w:bottom w:val="single" w:color="000000" w:sz="4" w:space="0"/>
              <w:right w:val="single" w:color="auto" w:sz="4" w:space="0"/>
            </w:tcBorders>
            <w:noWrap w:val="0"/>
            <w:vAlign w:val="center"/>
          </w:tcPr>
          <w:p>
            <w:pPr>
              <w:widowControl/>
              <w:jc w:val="center"/>
              <w:rPr>
                <w:rFonts w:eastAsia="仿宋_GB2312"/>
                <w:kern w:val="0"/>
                <w:szCs w:val="21"/>
              </w:rPr>
            </w:pPr>
            <w:r>
              <w:rPr>
                <w:rFonts w:hint="eastAsia" w:eastAsia="仿宋_GB2312"/>
                <w:kern w:val="0"/>
                <w:szCs w:val="21"/>
              </w:rPr>
              <w:t>附属单位上缴收入</w:t>
            </w:r>
          </w:p>
        </w:tc>
        <w:tc>
          <w:tcPr>
            <w:tcW w:w="1692" w:type="dxa"/>
            <w:vMerge w:val="restart"/>
            <w:tcBorders>
              <w:top w:val="single" w:color="auto" w:sz="8" w:space="0"/>
              <w:left w:val="single" w:color="auto" w:sz="4" w:space="0"/>
              <w:bottom w:val="single" w:color="000000" w:sz="4" w:space="0"/>
              <w:right w:val="single" w:color="auto" w:sz="8" w:space="0"/>
            </w:tcBorders>
            <w:noWrap w:val="0"/>
            <w:vAlign w:val="center"/>
          </w:tcPr>
          <w:p>
            <w:pPr>
              <w:widowControl/>
              <w:jc w:val="center"/>
              <w:rPr>
                <w:rFonts w:eastAsia="仿宋_GB2312"/>
                <w:kern w:val="0"/>
                <w:szCs w:val="21"/>
              </w:rPr>
            </w:pPr>
            <w:r>
              <w:rPr>
                <w:rFonts w:hint="eastAsia" w:eastAsia="仿宋_GB2312"/>
                <w:kern w:val="0"/>
                <w:szCs w:val="21"/>
              </w:rPr>
              <w:t>其他收入</w:t>
            </w:r>
          </w:p>
        </w:tc>
      </w:tr>
      <w:tr>
        <w:tblPrEx>
          <w:tblCellMar>
            <w:top w:w="0" w:type="dxa"/>
            <w:left w:w="108" w:type="dxa"/>
            <w:bottom w:w="0" w:type="dxa"/>
            <w:right w:w="108" w:type="dxa"/>
          </w:tblCellMar>
        </w:tblPrEx>
        <w:trPr>
          <w:trHeight w:val="450" w:hRule="atLeast"/>
          <w:jc w:val="center"/>
        </w:trPr>
        <w:tc>
          <w:tcPr>
            <w:tcW w:w="1147" w:type="dxa"/>
            <w:vMerge w:val="restart"/>
            <w:tcBorders>
              <w:top w:val="single" w:color="auto" w:sz="4" w:space="0"/>
              <w:left w:val="single" w:color="auto" w:sz="8" w:space="0"/>
              <w:bottom w:val="single" w:color="000000" w:sz="4" w:space="0"/>
              <w:right w:val="nil"/>
            </w:tcBorders>
            <w:noWrap w:val="0"/>
            <w:vAlign w:val="center"/>
          </w:tcPr>
          <w:p>
            <w:pPr>
              <w:widowControl/>
              <w:jc w:val="center"/>
              <w:rPr>
                <w:rFonts w:eastAsia="仿宋_GB2312"/>
                <w:kern w:val="0"/>
                <w:szCs w:val="21"/>
              </w:rPr>
            </w:pPr>
            <w:r>
              <w:rPr>
                <w:rFonts w:hint="eastAsia" w:eastAsia="仿宋_GB2312"/>
                <w:kern w:val="0"/>
                <w:szCs w:val="21"/>
              </w:rPr>
              <w:t>功能分类科目编码</w:t>
            </w:r>
          </w:p>
        </w:tc>
        <w:tc>
          <w:tcPr>
            <w:tcW w:w="300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eastAsia="仿宋_GB2312"/>
                <w:kern w:val="0"/>
                <w:szCs w:val="21"/>
              </w:rPr>
            </w:pPr>
            <w:r>
              <w:rPr>
                <w:rFonts w:hint="eastAsia" w:eastAsia="仿宋_GB2312"/>
                <w:kern w:val="0"/>
                <w:szCs w:val="21"/>
              </w:rPr>
              <w:t>科目名称</w:t>
            </w:r>
          </w:p>
        </w:tc>
        <w:tc>
          <w:tcPr>
            <w:tcW w:w="1227"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eastAsia="仿宋_GB2312"/>
                <w:kern w:val="0"/>
                <w:szCs w:val="21"/>
              </w:rPr>
            </w:pPr>
          </w:p>
        </w:tc>
        <w:tc>
          <w:tcPr>
            <w:tcW w:w="1056"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eastAsia="仿宋_GB2312"/>
                <w:kern w:val="0"/>
                <w:szCs w:val="21"/>
              </w:rPr>
            </w:pPr>
          </w:p>
        </w:tc>
        <w:tc>
          <w:tcPr>
            <w:tcW w:w="735"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eastAsia="仿宋_GB2312"/>
                <w:kern w:val="0"/>
                <w:szCs w:val="21"/>
              </w:rPr>
            </w:pPr>
          </w:p>
        </w:tc>
        <w:tc>
          <w:tcPr>
            <w:tcW w:w="762"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eastAsia="仿宋_GB2312"/>
                <w:kern w:val="0"/>
                <w:szCs w:val="21"/>
              </w:rPr>
            </w:pPr>
          </w:p>
        </w:tc>
        <w:tc>
          <w:tcPr>
            <w:tcW w:w="1650"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eastAsia="仿宋_GB2312"/>
                <w:kern w:val="0"/>
                <w:szCs w:val="21"/>
              </w:rPr>
            </w:pPr>
          </w:p>
        </w:tc>
        <w:tc>
          <w:tcPr>
            <w:tcW w:w="1485"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eastAsia="仿宋_GB2312"/>
                <w:kern w:val="0"/>
                <w:szCs w:val="21"/>
              </w:rPr>
            </w:pPr>
          </w:p>
        </w:tc>
        <w:tc>
          <w:tcPr>
            <w:tcW w:w="1692" w:type="dxa"/>
            <w:vMerge w:val="continue"/>
            <w:tcBorders>
              <w:top w:val="single" w:color="auto" w:sz="8" w:space="0"/>
              <w:left w:val="single" w:color="auto" w:sz="4" w:space="0"/>
              <w:bottom w:val="single" w:color="000000" w:sz="4" w:space="0"/>
              <w:right w:val="single" w:color="auto" w:sz="8" w:space="0"/>
            </w:tcBorders>
            <w:noWrap w:val="0"/>
            <w:vAlign w:val="center"/>
          </w:tcPr>
          <w:p>
            <w:pPr>
              <w:widowControl/>
              <w:jc w:val="left"/>
              <w:rPr>
                <w:rFonts w:eastAsia="仿宋_GB2312"/>
                <w:kern w:val="0"/>
                <w:szCs w:val="21"/>
              </w:rPr>
            </w:pPr>
          </w:p>
        </w:tc>
      </w:tr>
      <w:tr>
        <w:tblPrEx>
          <w:tblCellMar>
            <w:top w:w="0" w:type="dxa"/>
            <w:left w:w="108" w:type="dxa"/>
            <w:bottom w:w="0" w:type="dxa"/>
            <w:right w:w="108" w:type="dxa"/>
          </w:tblCellMar>
        </w:tblPrEx>
        <w:trPr>
          <w:trHeight w:val="312" w:hRule="atLeast"/>
          <w:jc w:val="center"/>
        </w:trPr>
        <w:tc>
          <w:tcPr>
            <w:tcW w:w="1147" w:type="dxa"/>
            <w:vMerge w:val="continue"/>
            <w:tcBorders>
              <w:top w:val="single" w:color="auto" w:sz="4" w:space="0"/>
              <w:left w:val="single" w:color="auto" w:sz="8" w:space="0"/>
              <w:bottom w:val="single" w:color="000000" w:sz="4" w:space="0"/>
              <w:right w:val="nil"/>
            </w:tcBorders>
            <w:noWrap w:val="0"/>
            <w:vAlign w:val="center"/>
          </w:tcPr>
          <w:p>
            <w:pPr>
              <w:widowControl/>
              <w:jc w:val="left"/>
              <w:rPr>
                <w:rFonts w:eastAsia="仿宋_GB2312"/>
                <w:kern w:val="0"/>
                <w:szCs w:val="21"/>
              </w:rPr>
            </w:pPr>
          </w:p>
        </w:tc>
        <w:tc>
          <w:tcPr>
            <w:tcW w:w="300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Cs w:val="21"/>
              </w:rPr>
            </w:pPr>
          </w:p>
        </w:tc>
        <w:tc>
          <w:tcPr>
            <w:tcW w:w="1227"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eastAsia="仿宋_GB2312"/>
                <w:kern w:val="0"/>
                <w:szCs w:val="21"/>
              </w:rPr>
            </w:pPr>
          </w:p>
        </w:tc>
        <w:tc>
          <w:tcPr>
            <w:tcW w:w="1056"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eastAsia="仿宋_GB2312"/>
                <w:kern w:val="0"/>
                <w:szCs w:val="21"/>
              </w:rPr>
            </w:pPr>
          </w:p>
        </w:tc>
        <w:tc>
          <w:tcPr>
            <w:tcW w:w="735"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eastAsia="仿宋_GB2312"/>
                <w:kern w:val="0"/>
                <w:szCs w:val="21"/>
              </w:rPr>
            </w:pPr>
          </w:p>
        </w:tc>
        <w:tc>
          <w:tcPr>
            <w:tcW w:w="762"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eastAsia="仿宋_GB2312"/>
                <w:kern w:val="0"/>
                <w:szCs w:val="21"/>
              </w:rPr>
            </w:pPr>
          </w:p>
        </w:tc>
        <w:tc>
          <w:tcPr>
            <w:tcW w:w="1650"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eastAsia="仿宋_GB2312"/>
                <w:kern w:val="0"/>
                <w:szCs w:val="21"/>
              </w:rPr>
            </w:pPr>
          </w:p>
        </w:tc>
        <w:tc>
          <w:tcPr>
            <w:tcW w:w="1485"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eastAsia="仿宋_GB2312"/>
                <w:kern w:val="0"/>
                <w:szCs w:val="21"/>
              </w:rPr>
            </w:pPr>
          </w:p>
        </w:tc>
        <w:tc>
          <w:tcPr>
            <w:tcW w:w="1692" w:type="dxa"/>
            <w:vMerge w:val="continue"/>
            <w:tcBorders>
              <w:top w:val="single" w:color="auto" w:sz="8" w:space="0"/>
              <w:left w:val="single" w:color="auto" w:sz="4" w:space="0"/>
              <w:bottom w:val="single" w:color="000000" w:sz="4" w:space="0"/>
              <w:right w:val="single" w:color="auto" w:sz="8" w:space="0"/>
            </w:tcBorders>
            <w:noWrap w:val="0"/>
            <w:vAlign w:val="center"/>
          </w:tcPr>
          <w:p>
            <w:pPr>
              <w:widowControl/>
              <w:jc w:val="left"/>
              <w:rPr>
                <w:rFonts w:eastAsia="仿宋_GB2312"/>
                <w:kern w:val="0"/>
                <w:szCs w:val="21"/>
              </w:rPr>
            </w:pPr>
          </w:p>
        </w:tc>
      </w:tr>
      <w:tr>
        <w:tblPrEx>
          <w:tblCellMar>
            <w:top w:w="0" w:type="dxa"/>
            <w:left w:w="108" w:type="dxa"/>
            <w:bottom w:w="0" w:type="dxa"/>
            <w:right w:w="108" w:type="dxa"/>
          </w:tblCellMar>
        </w:tblPrEx>
        <w:trPr>
          <w:trHeight w:val="330" w:hRule="atLeast"/>
          <w:jc w:val="center"/>
        </w:trPr>
        <w:tc>
          <w:tcPr>
            <w:tcW w:w="4147" w:type="dxa"/>
            <w:gridSpan w:val="2"/>
            <w:tcBorders>
              <w:top w:val="single" w:color="auto" w:sz="4" w:space="0"/>
              <w:left w:val="single" w:color="auto" w:sz="8" w:space="0"/>
              <w:bottom w:val="single" w:color="auto" w:sz="4" w:space="0"/>
              <w:right w:val="single" w:color="000000" w:sz="4" w:space="0"/>
            </w:tcBorders>
            <w:noWrap/>
            <w:vAlign w:val="center"/>
          </w:tcPr>
          <w:p>
            <w:pPr>
              <w:widowControl/>
              <w:jc w:val="center"/>
              <w:rPr>
                <w:rFonts w:eastAsia="仿宋_GB2312"/>
                <w:kern w:val="0"/>
                <w:szCs w:val="21"/>
              </w:rPr>
            </w:pPr>
            <w:r>
              <w:rPr>
                <w:rFonts w:hint="eastAsia" w:eastAsia="仿宋_GB2312"/>
                <w:kern w:val="0"/>
                <w:szCs w:val="21"/>
              </w:rPr>
              <w:t>栏次</w:t>
            </w:r>
          </w:p>
        </w:tc>
        <w:tc>
          <w:tcPr>
            <w:tcW w:w="1227"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eastAsia="仿宋_GB2312"/>
                <w:kern w:val="0"/>
                <w:szCs w:val="21"/>
              </w:rPr>
              <w:t>1</w:t>
            </w:r>
          </w:p>
        </w:tc>
        <w:tc>
          <w:tcPr>
            <w:tcW w:w="1056"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eastAsia="仿宋_GB2312"/>
                <w:kern w:val="0"/>
                <w:szCs w:val="21"/>
              </w:rPr>
              <w:t>2</w:t>
            </w:r>
          </w:p>
        </w:tc>
        <w:tc>
          <w:tcPr>
            <w:tcW w:w="735"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eastAsia="仿宋_GB2312"/>
                <w:kern w:val="0"/>
                <w:szCs w:val="21"/>
              </w:rPr>
              <w:t>3</w:t>
            </w:r>
          </w:p>
        </w:tc>
        <w:tc>
          <w:tcPr>
            <w:tcW w:w="762"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eastAsia="仿宋_GB2312"/>
                <w:kern w:val="0"/>
                <w:szCs w:val="21"/>
              </w:rPr>
              <w:t>4</w:t>
            </w:r>
          </w:p>
        </w:tc>
        <w:tc>
          <w:tcPr>
            <w:tcW w:w="1650"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eastAsia="仿宋_GB2312"/>
                <w:kern w:val="0"/>
                <w:szCs w:val="21"/>
              </w:rPr>
              <w:t>5</w:t>
            </w:r>
          </w:p>
        </w:tc>
        <w:tc>
          <w:tcPr>
            <w:tcW w:w="1485"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eastAsia="仿宋_GB2312"/>
                <w:kern w:val="0"/>
                <w:szCs w:val="21"/>
              </w:rPr>
              <w:t>6</w:t>
            </w:r>
          </w:p>
        </w:tc>
        <w:tc>
          <w:tcPr>
            <w:tcW w:w="1692" w:type="dxa"/>
            <w:tcBorders>
              <w:top w:val="nil"/>
              <w:left w:val="nil"/>
              <w:bottom w:val="single" w:color="auto" w:sz="4" w:space="0"/>
              <w:right w:val="single" w:color="auto" w:sz="8" w:space="0"/>
            </w:tcBorders>
            <w:noWrap/>
            <w:vAlign w:val="center"/>
          </w:tcPr>
          <w:p>
            <w:pPr>
              <w:widowControl/>
              <w:jc w:val="center"/>
              <w:rPr>
                <w:rFonts w:eastAsia="仿宋_GB2312"/>
                <w:kern w:val="0"/>
                <w:szCs w:val="21"/>
              </w:rPr>
            </w:pPr>
            <w:r>
              <w:rPr>
                <w:rFonts w:eastAsia="仿宋_GB2312"/>
                <w:kern w:val="0"/>
                <w:szCs w:val="21"/>
              </w:rPr>
              <w:t>7</w:t>
            </w:r>
          </w:p>
        </w:tc>
      </w:tr>
      <w:tr>
        <w:tblPrEx>
          <w:tblCellMar>
            <w:top w:w="0" w:type="dxa"/>
            <w:left w:w="108" w:type="dxa"/>
            <w:bottom w:w="0" w:type="dxa"/>
            <w:right w:w="108" w:type="dxa"/>
          </w:tblCellMar>
        </w:tblPrEx>
        <w:trPr>
          <w:trHeight w:val="375" w:hRule="atLeast"/>
          <w:jc w:val="center"/>
        </w:trPr>
        <w:tc>
          <w:tcPr>
            <w:tcW w:w="4147" w:type="dxa"/>
            <w:gridSpan w:val="2"/>
            <w:tcBorders>
              <w:top w:val="nil"/>
              <w:left w:val="single" w:color="auto" w:sz="8" w:space="0"/>
              <w:bottom w:val="single" w:color="auto" w:sz="4" w:space="0"/>
              <w:right w:val="single" w:color="000000" w:sz="4" w:space="0"/>
            </w:tcBorders>
            <w:noWrap/>
            <w:vAlign w:val="center"/>
          </w:tcPr>
          <w:p>
            <w:pPr>
              <w:widowControl/>
              <w:jc w:val="center"/>
              <w:rPr>
                <w:rFonts w:eastAsia="仿宋_GB2312"/>
                <w:kern w:val="0"/>
                <w:szCs w:val="21"/>
              </w:rPr>
            </w:pPr>
            <w:r>
              <w:rPr>
                <w:rFonts w:hint="eastAsia" w:eastAsia="仿宋_GB2312"/>
                <w:kern w:val="0"/>
                <w:szCs w:val="21"/>
              </w:rPr>
              <w:t>合计</w:t>
            </w:r>
          </w:p>
        </w:tc>
        <w:tc>
          <w:tcPr>
            <w:tcW w:w="1227" w:type="dxa"/>
            <w:tcBorders>
              <w:top w:val="nil"/>
              <w:left w:val="nil"/>
              <w:bottom w:val="single" w:color="auto" w:sz="4" w:space="0"/>
              <w:right w:val="single" w:color="auto" w:sz="4" w:space="0"/>
            </w:tcBorders>
            <w:noWrap/>
            <w:vAlign w:val="center"/>
          </w:tcPr>
          <w:p>
            <w:pPr>
              <w:widowControl/>
              <w:jc w:val="right"/>
              <w:rPr>
                <w:rFonts w:eastAsia="仿宋_GB2312"/>
                <w:kern w:val="0"/>
                <w:szCs w:val="21"/>
              </w:rPr>
            </w:pPr>
            <w:r>
              <w:rPr>
                <w:rFonts w:hint="eastAsia" w:eastAsia="仿宋_GB2312"/>
                <w:kern w:val="0"/>
                <w:szCs w:val="21"/>
                <w:lang w:val="en-US" w:eastAsia="zh-CN"/>
              </w:rPr>
              <w:t>1997.11</w:t>
            </w:r>
            <w:r>
              <w:rPr>
                <w:rFonts w:hint="eastAsia" w:eastAsia="仿宋_GB2312"/>
                <w:kern w:val="0"/>
                <w:szCs w:val="21"/>
              </w:rPr>
              <w:t>　</w:t>
            </w:r>
          </w:p>
        </w:tc>
        <w:tc>
          <w:tcPr>
            <w:tcW w:w="1056" w:type="dxa"/>
            <w:tcBorders>
              <w:top w:val="nil"/>
              <w:left w:val="nil"/>
              <w:bottom w:val="single" w:color="auto" w:sz="4" w:space="0"/>
              <w:right w:val="single" w:color="auto" w:sz="4" w:space="0"/>
            </w:tcBorders>
            <w:noWrap/>
            <w:vAlign w:val="center"/>
          </w:tcPr>
          <w:p>
            <w:pPr>
              <w:widowControl/>
              <w:jc w:val="right"/>
              <w:rPr>
                <w:rFonts w:eastAsia="仿宋_GB2312"/>
                <w:kern w:val="0"/>
                <w:szCs w:val="21"/>
              </w:rPr>
            </w:pPr>
            <w:r>
              <w:rPr>
                <w:rFonts w:hint="eastAsia" w:eastAsia="仿宋_GB2312"/>
                <w:kern w:val="0"/>
                <w:szCs w:val="21"/>
                <w:lang w:val="en-US" w:eastAsia="zh-CN"/>
              </w:rPr>
              <w:t>1987.59</w:t>
            </w:r>
            <w:r>
              <w:rPr>
                <w:rFonts w:hint="eastAsia" w:eastAsia="仿宋_GB2312"/>
                <w:kern w:val="0"/>
                <w:szCs w:val="21"/>
              </w:rPr>
              <w:t>　</w:t>
            </w:r>
          </w:p>
        </w:tc>
        <w:tc>
          <w:tcPr>
            <w:tcW w:w="735" w:type="dxa"/>
            <w:tcBorders>
              <w:top w:val="nil"/>
              <w:left w:val="nil"/>
              <w:bottom w:val="single" w:color="auto" w:sz="4" w:space="0"/>
              <w:right w:val="single" w:color="auto" w:sz="4" w:space="0"/>
            </w:tcBorders>
            <w:noWrap/>
            <w:vAlign w:val="center"/>
          </w:tcPr>
          <w:p>
            <w:pPr>
              <w:widowControl/>
              <w:jc w:val="right"/>
              <w:rPr>
                <w:rFonts w:eastAsia="仿宋_GB2312"/>
                <w:kern w:val="0"/>
                <w:szCs w:val="21"/>
              </w:rPr>
            </w:pPr>
            <w:r>
              <w:rPr>
                <w:rFonts w:hint="eastAsia" w:eastAsia="仿宋_GB2312"/>
                <w:kern w:val="0"/>
                <w:szCs w:val="21"/>
              </w:rPr>
              <w:t>　</w:t>
            </w:r>
          </w:p>
        </w:tc>
        <w:tc>
          <w:tcPr>
            <w:tcW w:w="762" w:type="dxa"/>
            <w:tcBorders>
              <w:top w:val="nil"/>
              <w:left w:val="nil"/>
              <w:bottom w:val="single" w:color="auto" w:sz="4" w:space="0"/>
              <w:right w:val="single" w:color="auto" w:sz="4" w:space="0"/>
            </w:tcBorders>
            <w:noWrap/>
            <w:vAlign w:val="center"/>
          </w:tcPr>
          <w:p>
            <w:pPr>
              <w:widowControl/>
              <w:jc w:val="right"/>
              <w:rPr>
                <w:rFonts w:eastAsia="仿宋_GB2312"/>
                <w:kern w:val="0"/>
                <w:szCs w:val="21"/>
              </w:rPr>
            </w:pPr>
            <w:r>
              <w:rPr>
                <w:rFonts w:hint="eastAsia" w:eastAsia="仿宋_GB2312"/>
                <w:kern w:val="0"/>
                <w:szCs w:val="21"/>
              </w:rPr>
              <w:t>　</w:t>
            </w:r>
          </w:p>
        </w:tc>
        <w:tc>
          <w:tcPr>
            <w:tcW w:w="1650" w:type="dxa"/>
            <w:tcBorders>
              <w:top w:val="nil"/>
              <w:left w:val="nil"/>
              <w:bottom w:val="single" w:color="auto" w:sz="4" w:space="0"/>
              <w:right w:val="single" w:color="auto" w:sz="4" w:space="0"/>
            </w:tcBorders>
            <w:noWrap/>
            <w:vAlign w:val="center"/>
          </w:tcPr>
          <w:p>
            <w:pPr>
              <w:widowControl/>
              <w:jc w:val="right"/>
              <w:rPr>
                <w:rFonts w:eastAsia="仿宋_GB2312"/>
                <w:kern w:val="0"/>
                <w:szCs w:val="21"/>
              </w:rPr>
            </w:pPr>
            <w:r>
              <w:rPr>
                <w:rFonts w:hint="eastAsia" w:eastAsia="仿宋_GB2312"/>
                <w:kern w:val="0"/>
                <w:szCs w:val="21"/>
              </w:rPr>
              <w:t>　</w:t>
            </w:r>
          </w:p>
        </w:tc>
        <w:tc>
          <w:tcPr>
            <w:tcW w:w="1485" w:type="dxa"/>
            <w:tcBorders>
              <w:top w:val="nil"/>
              <w:left w:val="nil"/>
              <w:bottom w:val="single" w:color="auto" w:sz="4" w:space="0"/>
              <w:right w:val="single" w:color="auto" w:sz="4" w:space="0"/>
            </w:tcBorders>
            <w:noWrap/>
            <w:vAlign w:val="center"/>
          </w:tcPr>
          <w:p>
            <w:pPr>
              <w:widowControl/>
              <w:jc w:val="right"/>
              <w:rPr>
                <w:rFonts w:eastAsia="仿宋_GB2312"/>
                <w:kern w:val="0"/>
                <w:szCs w:val="21"/>
              </w:rPr>
            </w:pPr>
            <w:r>
              <w:rPr>
                <w:rFonts w:hint="eastAsia" w:eastAsia="仿宋_GB2312"/>
                <w:kern w:val="0"/>
                <w:szCs w:val="21"/>
              </w:rPr>
              <w:t>　</w:t>
            </w:r>
          </w:p>
        </w:tc>
        <w:tc>
          <w:tcPr>
            <w:tcW w:w="1692" w:type="dxa"/>
            <w:tcBorders>
              <w:top w:val="nil"/>
              <w:left w:val="nil"/>
              <w:bottom w:val="single" w:color="auto" w:sz="4" w:space="0"/>
              <w:right w:val="single" w:color="auto" w:sz="8" w:space="0"/>
            </w:tcBorders>
            <w:noWrap/>
            <w:vAlign w:val="center"/>
          </w:tcPr>
          <w:p>
            <w:pPr>
              <w:widowControl/>
              <w:jc w:val="right"/>
              <w:rPr>
                <w:rFonts w:eastAsia="仿宋_GB2312"/>
                <w:kern w:val="0"/>
                <w:szCs w:val="21"/>
              </w:rPr>
            </w:pPr>
            <w:r>
              <w:rPr>
                <w:rFonts w:hint="eastAsia" w:eastAsia="仿宋_GB2312"/>
                <w:kern w:val="0"/>
                <w:szCs w:val="21"/>
                <w:lang w:val="en-US" w:eastAsia="zh-CN"/>
              </w:rPr>
              <w:t>9.52</w:t>
            </w:r>
            <w:r>
              <w:rPr>
                <w:rFonts w:hint="eastAsia" w:eastAsia="仿宋_GB2312"/>
                <w:kern w:val="0"/>
                <w:szCs w:val="21"/>
              </w:rPr>
              <w:t>　</w:t>
            </w:r>
          </w:p>
        </w:tc>
      </w:tr>
      <w:tr>
        <w:tblPrEx>
          <w:tblCellMar>
            <w:top w:w="0" w:type="dxa"/>
            <w:left w:w="108" w:type="dxa"/>
            <w:bottom w:w="0" w:type="dxa"/>
            <w:right w:w="108" w:type="dxa"/>
          </w:tblCellMar>
        </w:tblPrEx>
        <w:trPr>
          <w:trHeight w:val="450" w:hRule="atLeast"/>
          <w:jc w:val="center"/>
        </w:trPr>
        <w:tc>
          <w:tcPr>
            <w:tcW w:w="1147" w:type="dxa"/>
            <w:tcBorders>
              <w:top w:val="single" w:color="auto" w:sz="4" w:space="0"/>
              <w:left w:val="single" w:color="auto" w:sz="8" w:space="0"/>
              <w:bottom w:val="single" w:color="auto" w:sz="4" w:space="0"/>
              <w:right w:val="single" w:color="auto" w:sz="4" w:space="0"/>
            </w:tcBorders>
            <w:noWrap/>
            <w:vAlign w:val="center"/>
          </w:tcPr>
          <w:p>
            <w:pPr>
              <w:widowControl/>
              <w:jc w:val="left"/>
              <w:rPr>
                <w:rFonts w:hint="default" w:eastAsia="仿宋_GB2312"/>
                <w:kern w:val="0"/>
                <w:szCs w:val="21"/>
                <w:lang w:val="en-US" w:eastAsia="zh-CN"/>
              </w:rPr>
            </w:pPr>
            <w:r>
              <w:rPr>
                <w:rFonts w:hint="eastAsia" w:eastAsia="仿宋_GB2312"/>
                <w:kern w:val="0"/>
                <w:szCs w:val="21"/>
              </w:rPr>
              <w:t>　</w:t>
            </w:r>
            <w:r>
              <w:rPr>
                <w:rFonts w:hint="eastAsia" w:eastAsia="仿宋_GB2312"/>
                <w:kern w:val="0"/>
                <w:szCs w:val="21"/>
                <w:lang w:val="en-US" w:eastAsia="zh-CN"/>
              </w:rPr>
              <w:t>201</w:t>
            </w:r>
          </w:p>
        </w:tc>
        <w:tc>
          <w:tcPr>
            <w:tcW w:w="3000" w:type="dxa"/>
            <w:tcBorders>
              <w:top w:val="nil"/>
              <w:left w:val="nil"/>
              <w:bottom w:val="single" w:color="auto" w:sz="4" w:space="0"/>
              <w:right w:val="single" w:color="auto" w:sz="4" w:space="0"/>
            </w:tcBorders>
            <w:noWrap/>
            <w:vAlign w:val="center"/>
          </w:tcPr>
          <w:p>
            <w:pPr>
              <w:widowControl/>
              <w:jc w:val="left"/>
              <w:rPr>
                <w:rFonts w:hint="eastAsia" w:eastAsia="仿宋_GB2312"/>
                <w:kern w:val="0"/>
                <w:szCs w:val="21"/>
                <w:lang w:eastAsia="zh-CN"/>
              </w:rPr>
            </w:pPr>
            <w:r>
              <w:rPr>
                <w:rFonts w:hint="eastAsia" w:eastAsia="仿宋_GB2312"/>
                <w:kern w:val="0"/>
                <w:szCs w:val="21"/>
                <w:lang w:eastAsia="zh-CN"/>
              </w:rPr>
              <w:t>一般公共服务支出</w:t>
            </w:r>
          </w:p>
        </w:tc>
        <w:tc>
          <w:tcPr>
            <w:tcW w:w="1227" w:type="dxa"/>
            <w:tcBorders>
              <w:top w:val="nil"/>
              <w:left w:val="nil"/>
              <w:bottom w:val="single" w:color="auto" w:sz="4" w:space="0"/>
              <w:right w:val="single" w:color="auto" w:sz="4" w:space="0"/>
            </w:tcBorders>
            <w:noWrap/>
            <w:vAlign w:val="center"/>
          </w:tcPr>
          <w:p>
            <w:pPr>
              <w:widowControl/>
              <w:jc w:val="right"/>
              <w:rPr>
                <w:rFonts w:eastAsia="仿宋_GB2312"/>
                <w:kern w:val="0"/>
                <w:szCs w:val="21"/>
              </w:rPr>
            </w:pPr>
            <w:r>
              <w:rPr>
                <w:rFonts w:hint="eastAsia" w:eastAsia="仿宋_GB2312"/>
                <w:kern w:val="0"/>
                <w:szCs w:val="21"/>
                <w:lang w:val="en-US" w:eastAsia="zh-CN"/>
              </w:rPr>
              <w:t>1939.22</w:t>
            </w:r>
            <w:r>
              <w:rPr>
                <w:rFonts w:hint="eastAsia" w:eastAsia="仿宋_GB2312"/>
                <w:kern w:val="0"/>
                <w:szCs w:val="21"/>
              </w:rPr>
              <w:t>　</w:t>
            </w:r>
          </w:p>
        </w:tc>
        <w:tc>
          <w:tcPr>
            <w:tcW w:w="1056" w:type="dxa"/>
            <w:tcBorders>
              <w:top w:val="nil"/>
              <w:left w:val="nil"/>
              <w:bottom w:val="single" w:color="auto" w:sz="4" w:space="0"/>
              <w:right w:val="single" w:color="auto" w:sz="4" w:space="0"/>
            </w:tcBorders>
            <w:noWrap/>
            <w:vAlign w:val="center"/>
          </w:tcPr>
          <w:p>
            <w:pPr>
              <w:widowControl/>
              <w:jc w:val="right"/>
              <w:rPr>
                <w:rFonts w:eastAsia="仿宋_GB2312"/>
                <w:kern w:val="0"/>
                <w:szCs w:val="21"/>
              </w:rPr>
            </w:pPr>
            <w:r>
              <w:rPr>
                <w:rFonts w:hint="eastAsia" w:eastAsia="仿宋_GB2312"/>
                <w:kern w:val="0"/>
                <w:szCs w:val="21"/>
                <w:lang w:val="en-US" w:eastAsia="zh-CN"/>
              </w:rPr>
              <w:t>1929.70</w:t>
            </w:r>
            <w:r>
              <w:rPr>
                <w:rFonts w:hint="eastAsia" w:eastAsia="仿宋_GB2312"/>
                <w:kern w:val="0"/>
                <w:szCs w:val="21"/>
              </w:rPr>
              <w:t>　</w:t>
            </w:r>
          </w:p>
        </w:tc>
        <w:tc>
          <w:tcPr>
            <w:tcW w:w="735" w:type="dxa"/>
            <w:tcBorders>
              <w:top w:val="nil"/>
              <w:left w:val="nil"/>
              <w:bottom w:val="single" w:color="auto" w:sz="4" w:space="0"/>
              <w:right w:val="single" w:color="auto" w:sz="4" w:space="0"/>
            </w:tcBorders>
            <w:noWrap/>
            <w:vAlign w:val="center"/>
          </w:tcPr>
          <w:p>
            <w:pPr>
              <w:widowControl/>
              <w:jc w:val="right"/>
              <w:rPr>
                <w:rFonts w:eastAsia="仿宋_GB2312"/>
                <w:kern w:val="0"/>
                <w:szCs w:val="21"/>
              </w:rPr>
            </w:pPr>
            <w:r>
              <w:rPr>
                <w:rFonts w:hint="eastAsia" w:eastAsia="仿宋_GB2312"/>
                <w:kern w:val="0"/>
                <w:szCs w:val="21"/>
              </w:rPr>
              <w:t>　</w:t>
            </w:r>
          </w:p>
        </w:tc>
        <w:tc>
          <w:tcPr>
            <w:tcW w:w="762" w:type="dxa"/>
            <w:tcBorders>
              <w:top w:val="nil"/>
              <w:left w:val="nil"/>
              <w:bottom w:val="single" w:color="auto" w:sz="4" w:space="0"/>
              <w:right w:val="single" w:color="auto" w:sz="4" w:space="0"/>
            </w:tcBorders>
            <w:noWrap/>
            <w:vAlign w:val="center"/>
          </w:tcPr>
          <w:p>
            <w:pPr>
              <w:widowControl/>
              <w:jc w:val="right"/>
              <w:rPr>
                <w:rFonts w:eastAsia="仿宋_GB2312"/>
                <w:kern w:val="0"/>
                <w:szCs w:val="21"/>
              </w:rPr>
            </w:pPr>
            <w:r>
              <w:rPr>
                <w:rFonts w:hint="eastAsia" w:eastAsia="仿宋_GB2312"/>
                <w:kern w:val="0"/>
                <w:szCs w:val="21"/>
              </w:rPr>
              <w:t>　</w:t>
            </w:r>
          </w:p>
        </w:tc>
        <w:tc>
          <w:tcPr>
            <w:tcW w:w="1650" w:type="dxa"/>
            <w:tcBorders>
              <w:top w:val="nil"/>
              <w:left w:val="nil"/>
              <w:bottom w:val="single" w:color="auto" w:sz="4" w:space="0"/>
              <w:right w:val="single" w:color="auto" w:sz="4" w:space="0"/>
            </w:tcBorders>
            <w:noWrap/>
            <w:vAlign w:val="center"/>
          </w:tcPr>
          <w:p>
            <w:pPr>
              <w:widowControl/>
              <w:jc w:val="right"/>
              <w:rPr>
                <w:rFonts w:eastAsia="仿宋_GB2312"/>
                <w:kern w:val="0"/>
                <w:szCs w:val="21"/>
              </w:rPr>
            </w:pPr>
            <w:r>
              <w:rPr>
                <w:rFonts w:hint="eastAsia" w:eastAsia="仿宋_GB2312"/>
                <w:kern w:val="0"/>
                <w:szCs w:val="21"/>
              </w:rPr>
              <w:t>　</w:t>
            </w:r>
          </w:p>
        </w:tc>
        <w:tc>
          <w:tcPr>
            <w:tcW w:w="1485" w:type="dxa"/>
            <w:tcBorders>
              <w:top w:val="nil"/>
              <w:left w:val="nil"/>
              <w:bottom w:val="single" w:color="auto" w:sz="4" w:space="0"/>
              <w:right w:val="single" w:color="auto" w:sz="4" w:space="0"/>
            </w:tcBorders>
            <w:noWrap/>
            <w:vAlign w:val="center"/>
          </w:tcPr>
          <w:p>
            <w:pPr>
              <w:widowControl/>
              <w:jc w:val="right"/>
              <w:rPr>
                <w:rFonts w:eastAsia="仿宋_GB2312"/>
                <w:kern w:val="0"/>
                <w:szCs w:val="21"/>
              </w:rPr>
            </w:pPr>
            <w:r>
              <w:rPr>
                <w:rFonts w:hint="eastAsia" w:eastAsia="仿宋_GB2312"/>
                <w:kern w:val="0"/>
                <w:szCs w:val="21"/>
              </w:rPr>
              <w:t>　</w:t>
            </w:r>
          </w:p>
        </w:tc>
        <w:tc>
          <w:tcPr>
            <w:tcW w:w="1692" w:type="dxa"/>
            <w:tcBorders>
              <w:top w:val="nil"/>
              <w:left w:val="nil"/>
              <w:bottom w:val="single" w:color="auto" w:sz="4" w:space="0"/>
              <w:right w:val="single" w:color="auto" w:sz="8" w:space="0"/>
            </w:tcBorders>
            <w:noWrap/>
            <w:vAlign w:val="center"/>
          </w:tcPr>
          <w:p>
            <w:pPr>
              <w:widowControl/>
              <w:jc w:val="right"/>
              <w:rPr>
                <w:rFonts w:eastAsia="仿宋_GB2312"/>
                <w:kern w:val="0"/>
                <w:szCs w:val="21"/>
              </w:rPr>
            </w:pPr>
            <w:r>
              <w:rPr>
                <w:rFonts w:hint="eastAsia" w:eastAsia="仿宋_GB2312"/>
                <w:kern w:val="0"/>
                <w:szCs w:val="21"/>
                <w:lang w:val="en-US" w:eastAsia="zh-CN"/>
              </w:rPr>
              <w:t>9.52</w:t>
            </w:r>
            <w:r>
              <w:rPr>
                <w:rFonts w:hint="eastAsia" w:eastAsia="仿宋_GB2312"/>
                <w:kern w:val="0"/>
                <w:szCs w:val="21"/>
              </w:rPr>
              <w:t>　</w:t>
            </w:r>
          </w:p>
        </w:tc>
      </w:tr>
      <w:tr>
        <w:tblPrEx>
          <w:tblCellMar>
            <w:top w:w="0" w:type="dxa"/>
            <w:left w:w="108" w:type="dxa"/>
            <w:bottom w:w="0" w:type="dxa"/>
            <w:right w:w="108" w:type="dxa"/>
          </w:tblCellMar>
        </w:tblPrEx>
        <w:trPr>
          <w:trHeight w:val="450" w:hRule="atLeast"/>
          <w:jc w:val="center"/>
        </w:trPr>
        <w:tc>
          <w:tcPr>
            <w:tcW w:w="1147" w:type="dxa"/>
            <w:tcBorders>
              <w:top w:val="single" w:color="auto" w:sz="4" w:space="0"/>
              <w:left w:val="single" w:color="auto" w:sz="8" w:space="0"/>
              <w:bottom w:val="single" w:color="auto" w:sz="4" w:space="0"/>
              <w:right w:val="single" w:color="auto" w:sz="4" w:space="0"/>
            </w:tcBorders>
            <w:noWrap/>
            <w:vAlign w:val="center"/>
          </w:tcPr>
          <w:p>
            <w:pPr>
              <w:widowControl/>
              <w:jc w:val="left"/>
              <w:rPr>
                <w:rFonts w:hint="default" w:eastAsia="仿宋_GB2312"/>
                <w:kern w:val="0"/>
                <w:szCs w:val="21"/>
                <w:lang w:val="en-US" w:eastAsia="zh-CN"/>
              </w:rPr>
            </w:pPr>
            <w:r>
              <w:rPr>
                <w:rFonts w:hint="eastAsia" w:eastAsia="仿宋_GB2312"/>
                <w:kern w:val="0"/>
                <w:szCs w:val="21"/>
                <w:lang w:val="en-US" w:eastAsia="zh-CN"/>
              </w:rPr>
              <w:t>20103</w:t>
            </w:r>
          </w:p>
        </w:tc>
        <w:tc>
          <w:tcPr>
            <w:tcW w:w="3000" w:type="dxa"/>
            <w:tcBorders>
              <w:top w:val="nil"/>
              <w:left w:val="nil"/>
              <w:bottom w:val="single" w:color="auto" w:sz="4" w:space="0"/>
              <w:right w:val="single" w:color="auto" w:sz="4" w:space="0"/>
            </w:tcBorders>
            <w:noWrap/>
            <w:vAlign w:val="center"/>
          </w:tcPr>
          <w:p>
            <w:pPr>
              <w:widowControl/>
              <w:jc w:val="both"/>
              <w:rPr>
                <w:rFonts w:hint="eastAsia" w:eastAsia="仿宋_GB2312"/>
                <w:kern w:val="0"/>
                <w:szCs w:val="21"/>
              </w:rPr>
            </w:pPr>
            <w:r>
              <w:rPr>
                <w:rFonts w:hint="eastAsia" w:eastAsia="仿宋_GB2312"/>
                <w:kern w:val="0"/>
                <w:szCs w:val="21"/>
              </w:rPr>
              <w:t>政府办公厅（室）及相关机构事务</w:t>
            </w:r>
          </w:p>
        </w:tc>
        <w:tc>
          <w:tcPr>
            <w:tcW w:w="1227" w:type="dxa"/>
            <w:tcBorders>
              <w:top w:val="nil"/>
              <w:left w:val="nil"/>
              <w:bottom w:val="single" w:color="auto" w:sz="4" w:space="0"/>
              <w:right w:val="single" w:color="auto" w:sz="4" w:space="0"/>
            </w:tcBorders>
            <w:noWrap/>
            <w:vAlign w:val="center"/>
          </w:tcPr>
          <w:p>
            <w:pPr>
              <w:widowControl/>
              <w:jc w:val="right"/>
              <w:rPr>
                <w:rFonts w:hint="default" w:eastAsia="仿宋_GB2312"/>
                <w:kern w:val="0"/>
                <w:szCs w:val="21"/>
                <w:lang w:val="en-US" w:eastAsia="zh-CN"/>
              </w:rPr>
            </w:pPr>
            <w:r>
              <w:rPr>
                <w:rFonts w:hint="eastAsia" w:eastAsia="仿宋_GB2312"/>
                <w:kern w:val="0"/>
                <w:szCs w:val="21"/>
                <w:lang w:val="en-US" w:eastAsia="zh-CN"/>
              </w:rPr>
              <w:t>1939.22</w:t>
            </w:r>
          </w:p>
        </w:tc>
        <w:tc>
          <w:tcPr>
            <w:tcW w:w="1056" w:type="dxa"/>
            <w:tcBorders>
              <w:top w:val="nil"/>
              <w:left w:val="nil"/>
              <w:bottom w:val="single" w:color="auto" w:sz="4" w:space="0"/>
              <w:right w:val="single" w:color="auto" w:sz="4" w:space="0"/>
            </w:tcBorders>
            <w:noWrap/>
            <w:vAlign w:val="center"/>
          </w:tcPr>
          <w:p>
            <w:pPr>
              <w:widowControl/>
              <w:jc w:val="right"/>
              <w:rPr>
                <w:rFonts w:hint="default" w:eastAsia="仿宋_GB2312"/>
                <w:kern w:val="0"/>
                <w:szCs w:val="21"/>
                <w:lang w:val="en-US" w:eastAsia="zh-CN"/>
              </w:rPr>
            </w:pPr>
            <w:r>
              <w:rPr>
                <w:rFonts w:hint="eastAsia" w:eastAsia="仿宋_GB2312"/>
                <w:kern w:val="0"/>
                <w:szCs w:val="21"/>
                <w:lang w:val="en-US" w:eastAsia="zh-CN"/>
              </w:rPr>
              <w:t>1929.70</w:t>
            </w:r>
          </w:p>
        </w:tc>
        <w:tc>
          <w:tcPr>
            <w:tcW w:w="735" w:type="dxa"/>
            <w:tcBorders>
              <w:top w:val="nil"/>
              <w:left w:val="nil"/>
              <w:bottom w:val="single" w:color="auto" w:sz="4" w:space="0"/>
              <w:right w:val="single" w:color="auto" w:sz="4" w:space="0"/>
            </w:tcBorders>
            <w:noWrap/>
            <w:vAlign w:val="center"/>
          </w:tcPr>
          <w:p>
            <w:pPr>
              <w:widowControl/>
              <w:jc w:val="right"/>
              <w:rPr>
                <w:rFonts w:hint="eastAsia" w:eastAsia="仿宋_GB2312"/>
                <w:kern w:val="0"/>
                <w:szCs w:val="21"/>
              </w:rPr>
            </w:pPr>
          </w:p>
        </w:tc>
        <w:tc>
          <w:tcPr>
            <w:tcW w:w="762" w:type="dxa"/>
            <w:tcBorders>
              <w:top w:val="nil"/>
              <w:left w:val="nil"/>
              <w:bottom w:val="single" w:color="auto" w:sz="4" w:space="0"/>
              <w:right w:val="single" w:color="auto" w:sz="4" w:space="0"/>
            </w:tcBorders>
            <w:noWrap/>
            <w:vAlign w:val="center"/>
          </w:tcPr>
          <w:p>
            <w:pPr>
              <w:widowControl/>
              <w:jc w:val="right"/>
              <w:rPr>
                <w:rFonts w:hint="eastAsia" w:eastAsia="仿宋_GB2312"/>
                <w:kern w:val="0"/>
                <w:szCs w:val="21"/>
              </w:rPr>
            </w:pPr>
          </w:p>
        </w:tc>
        <w:tc>
          <w:tcPr>
            <w:tcW w:w="1650" w:type="dxa"/>
            <w:tcBorders>
              <w:top w:val="nil"/>
              <w:left w:val="nil"/>
              <w:bottom w:val="single" w:color="auto" w:sz="4" w:space="0"/>
              <w:right w:val="single" w:color="auto" w:sz="4" w:space="0"/>
            </w:tcBorders>
            <w:noWrap/>
            <w:vAlign w:val="center"/>
          </w:tcPr>
          <w:p>
            <w:pPr>
              <w:widowControl/>
              <w:jc w:val="right"/>
              <w:rPr>
                <w:rFonts w:hint="eastAsia" w:eastAsia="仿宋_GB2312"/>
                <w:kern w:val="0"/>
                <w:szCs w:val="21"/>
              </w:rPr>
            </w:pPr>
          </w:p>
        </w:tc>
        <w:tc>
          <w:tcPr>
            <w:tcW w:w="1485" w:type="dxa"/>
            <w:tcBorders>
              <w:top w:val="nil"/>
              <w:left w:val="nil"/>
              <w:bottom w:val="single" w:color="auto" w:sz="4" w:space="0"/>
              <w:right w:val="single" w:color="auto" w:sz="4" w:space="0"/>
            </w:tcBorders>
            <w:noWrap/>
            <w:vAlign w:val="center"/>
          </w:tcPr>
          <w:p>
            <w:pPr>
              <w:widowControl/>
              <w:jc w:val="right"/>
              <w:rPr>
                <w:rFonts w:hint="eastAsia" w:eastAsia="仿宋_GB2312"/>
                <w:kern w:val="0"/>
                <w:szCs w:val="21"/>
              </w:rPr>
            </w:pPr>
          </w:p>
        </w:tc>
        <w:tc>
          <w:tcPr>
            <w:tcW w:w="1692" w:type="dxa"/>
            <w:tcBorders>
              <w:top w:val="nil"/>
              <w:left w:val="nil"/>
              <w:bottom w:val="single" w:color="auto" w:sz="4" w:space="0"/>
              <w:right w:val="single" w:color="auto" w:sz="8" w:space="0"/>
            </w:tcBorders>
            <w:noWrap/>
            <w:vAlign w:val="center"/>
          </w:tcPr>
          <w:p>
            <w:pPr>
              <w:widowControl/>
              <w:jc w:val="right"/>
              <w:rPr>
                <w:rFonts w:hint="default" w:eastAsia="仿宋_GB2312"/>
                <w:kern w:val="0"/>
                <w:szCs w:val="21"/>
                <w:lang w:val="en-US" w:eastAsia="zh-CN"/>
              </w:rPr>
            </w:pPr>
            <w:r>
              <w:rPr>
                <w:rFonts w:hint="eastAsia" w:eastAsia="仿宋_GB2312"/>
                <w:kern w:val="0"/>
                <w:szCs w:val="21"/>
                <w:lang w:val="en-US" w:eastAsia="zh-CN"/>
              </w:rPr>
              <w:t>9.52</w:t>
            </w:r>
          </w:p>
        </w:tc>
      </w:tr>
      <w:tr>
        <w:tblPrEx>
          <w:tblCellMar>
            <w:top w:w="0" w:type="dxa"/>
            <w:left w:w="108" w:type="dxa"/>
            <w:bottom w:w="0" w:type="dxa"/>
            <w:right w:w="108" w:type="dxa"/>
          </w:tblCellMar>
        </w:tblPrEx>
        <w:trPr>
          <w:trHeight w:val="270" w:hRule="atLeast"/>
          <w:jc w:val="center"/>
        </w:trPr>
        <w:tc>
          <w:tcPr>
            <w:tcW w:w="1147" w:type="dxa"/>
            <w:tcBorders>
              <w:top w:val="single" w:color="auto" w:sz="4" w:space="0"/>
              <w:left w:val="single" w:color="auto" w:sz="8" w:space="0"/>
              <w:bottom w:val="single" w:color="auto" w:sz="4" w:space="0"/>
              <w:right w:val="single" w:color="auto" w:sz="4" w:space="0"/>
            </w:tcBorders>
            <w:noWrap/>
            <w:vAlign w:val="center"/>
          </w:tcPr>
          <w:p>
            <w:pPr>
              <w:widowControl/>
              <w:jc w:val="left"/>
              <w:rPr>
                <w:rFonts w:hint="default" w:eastAsia="仿宋_GB2312"/>
                <w:kern w:val="0"/>
                <w:szCs w:val="21"/>
                <w:lang w:val="en-US" w:eastAsia="zh-CN"/>
              </w:rPr>
            </w:pPr>
            <w:r>
              <w:rPr>
                <w:rFonts w:hint="eastAsia" w:eastAsia="仿宋_GB2312"/>
                <w:kern w:val="0"/>
                <w:szCs w:val="21"/>
                <w:lang w:val="en-US" w:eastAsia="zh-CN"/>
              </w:rPr>
              <w:t>2010301</w:t>
            </w:r>
          </w:p>
        </w:tc>
        <w:tc>
          <w:tcPr>
            <w:tcW w:w="3000" w:type="dxa"/>
            <w:tcBorders>
              <w:top w:val="nil"/>
              <w:left w:val="nil"/>
              <w:bottom w:val="single" w:color="auto" w:sz="4" w:space="0"/>
              <w:right w:val="single" w:color="auto" w:sz="4" w:space="0"/>
            </w:tcBorders>
            <w:noWrap/>
            <w:vAlign w:val="center"/>
          </w:tcPr>
          <w:p>
            <w:pPr>
              <w:widowControl/>
              <w:jc w:val="left"/>
              <w:rPr>
                <w:rFonts w:hint="eastAsia" w:eastAsia="仿宋_GB2312"/>
                <w:kern w:val="0"/>
                <w:szCs w:val="21"/>
              </w:rPr>
            </w:pPr>
            <w:r>
              <w:rPr>
                <w:rFonts w:hint="eastAsia" w:eastAsia="仿宋_GB2312"/>
                <w:kern w:val="0"/>
                <w:szCs w:val="21"/>
              </w:rPr>
              <w:t>行政运行</w:t>
            </w:r>
          </w:p>
        </w:tc>
        <w:tc>
          <w:tcPr>
            <w:tcW w:w="1227" w:type="dxa"/>
            <w:tcBorders>
              <w:top w:val="nil"/>
              <w:left w:val="nil"/>
              <w:bottom w:val="single" w:color="auto" w:sz="4" w:space="0"/>
              <w:right w:val="single" w:color="auto" w:sz="4" w:space="0"/>
            </w:tcBorders>
            <w:noWrap/>
            <w:vAlign w:val="center"/>
          </w:tcPr>
          <w:p>
            <w:pPr>
              <w:widowControl/>
              <w:jc w:val="right"/>
              <w:rPr>
                <w:rFonts w:hint="default" w:eastAsia="仿宋_GB2312"/>
                <w:kern w:val="0"/>
                <w:szCs w:val="21"/>
                <w:lang w:val="en-US" w:eastAsia="zh-CN"/>
              </w:rPr>
            </w:pPr>
            <w:r>
              <w:rPr>
                <w:rFonts w:hint="eastAsia" w:eastAsia="仿宋_GB2312"/>
                <w:kern w:val="0"/>
                <w:szCs w:val="21"/>
                <w:lang w:val="en-US" w:eastAsia="zh-CN"/>
              </w:rPr>
              <w:t>1.21</w:t>
            </w:r>
          </w:p>
        </w:tc>
        <w:tc>
          <w:tcPr>
            <w:tcW w:w="1056"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1.21</w:t>
            </w:r>
          </w:p>
        </w:tc>
        <w:tc>
          <w:tcPr>
            <w:tcW w:w="735"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仿宋_GB2312" w:cs="Times New Roman"/>
                <w:kern w:val="0"/>
                <w:sz w:val="21"/>
                <w:szCs w:val="21"/>
                <w:lang w:val="en-US" w:eastAsia="zh-CN" w:bidi="ar-SA"/>
              </w:rPr>
            </w:pPr>
          </w:p>
        </w:tc>
        <w:tc>
          <w:tcPr>
            <w:tcW w:w="762" w:type="dxa"/>
            <w:tcBorders>
              <w:top w:val="nil"/>
              <w:left w:val="nil"/>
              <w:bottom w:val="single" w:color="auto" w:sz="4" w:space="0"/>
              <w:right w:val="single" w:color="auto" w:sz="4" w:space="0"/>
            </w:tcBorders>
            <w:noWrap/>
            <w:vAlign w:val="center"/>
          </w:tcPr>
          <w:p>
            <w:pPr>
              <w:widowControl/>
              <w:jc w:val="right"/>
              <w:rPr>
                <w:rFonts w:hint="eastAsia" w:eastAsia="仿宋_GB2312"/>
                <w:kern w:val="0"/>
                <w:szCs w:val="21"/>
              </w:rPr>
            </w:pPr>
          </w:p>
        </w:tc>
        <w:tc>
          <w:tcPr>
            <w:tcW w:w="1650" w:type="dxa"/>
            <w:tcBorders>
              <w:top w:val="nil"/>
              <w:left w:val="nil"/>
              <w:bottom w:val="single" w:color="auto" w:sz="4" w:space="0"/>
              <w:right w:val="single" w:color="auto" w:sz="4" w:space="0"/>
            </w:tcBorders>
            <w:noWrap/>
            <w:vAlign w:val="center"/>
          </w:tcPr>
          <w:p>
            <w:pPr>
              <w:widowControl/>
              <w:jc w:val="right"/>
              <w:rPr>
                <w:rFonts w:hint="eastAsia" w:eastAsia="仿宋_GB2312"/>
                <w:kern w:val="0"/>
                <w:szCs w:val="21"/>
              </w:rPr>
            </w:pPr>
          </w:p>
        </w:tc>
        <w:tc>
          <w:tcPr>
            <w:tcW w:w="1485" w:type="dxa"/>
            <w:tcBorders>
              <w:top w:val="nil"/>
              <w:left w:val="nil"/>
              <w:bottom w:val="single" w:color="auto" w:sz="4" w:space="0"/>
              <w:right w:val="single" w:color="auto" w:sz="4" w:space="0"/>
            </w:tcBorders>
            <w:noWrap/>
            <w:vAlign w:val="center"/>
          </w:tcPr>
          <w:p>
            <w:pPr>
              <w:widowControl/>
              <w:jc w:val="right"/>
              <w:rPr>
                <w:rFonts w:hint="eastAsia" w:eastAsia="仿宋_GB2312"/>
                <w:kern w:val="0"/>
                <w:szCs w:val="21"/>
              </w:rPr>
            </w:pPr>
          </w:p>
        </w:tc>
        <w:tc>
          <w:tcPr>
            <w:tcW w:w="1692" w:type="dxa"/>
            <w:tcBorders>
              <w:top w:val="nil"/>
              <w:left w:val="nil"/>
              <w:bottom w:val="single" w:color="auto" w:sz="4" w:space="0"/>
              <w:right w:val="single" w:color="auto" w:sz="8" w:space="0"/>
            </w:tcBorders>
            <w:noWrap/>
            <w:vAlign w:val="center"/>
          </w:tcPr>
          <w:p>
            <w:pPr>
              <w:widowControl/>
              <w:jc w:val="right"/>
              <w:rPr>
                <w:rFonts w:hint="eastAsia" w:eastAsia="仿宋_GB2312"/>
                <w:kern w:val="0"/>
                <w:szCs w:val="21"/>
              </w:rPr>
            </w:pPr>
          </w:p>
        </w:tc>
      </w:tr>
      <w:tr>
        <w:tblPrEx>
          <w:tblCellMar>
            <w:top w:w="0" w:type="dxa"/>
            <w:left w:w="108" w:type="dxa"/>
            <w:bottom w:w="0" w:type="dxa"/>
            <w:right w:w="108" w:type="dxa"/>
          </w:tblCellMar>
        </w:tblPrEx>
        <w:trPr>
          <w:trHeight w:val="345" w:hRule="atLeast"/>
          <w:jc w:val="center"/>
        </w:trPr>
        <w:tc>
          <w:tcPr>
            <w:tcW w:w="1147" w:type="dxa"/>
            <w:tcBorders>
              <w:top w:val="single" w:color="auto" w:sz="4" w:space="0"/>
              <w:left w:val="single" w:color="auto" w:sz="8" w:space="0"/>
              <w:bottom w:val="single" w:color="auto" w:sz="4" w:space="0"/>
              <w:right w:val="single" w:color="auto" w:sz="4" w:space="0"/>
            </w:tcBorders>
            <w:noWrap/>
            <w:vAlign w:val="center"/>
          </w:tcPr>
          <w:p>
            <w:pPr>
              <w:widowControl/>
              <w:jc w:val="left"/>
              <w:rPr>
                <w:rFonts w:hint="default" w:eastAsia="仿宋_GB2312"/>
                <w:kern w:val="0"/>
                <w:szCs w:val="21"/>
                <w:lang w:val="en-US" w:eastAsia="zh-CN"/>
              </w:rPr>
            </w:pPr>
            <w:r>
              <w:rPr>
                <w:rFonts w:hint="eastAsia" w:eastAsia="仿宋_GB2312"/>
                <w:kern w:val="0"/>
                <w:szCs w:val="21"/>
                <w:lang w:val="en-US" w:eastAsia="zh-CN"/>
              </w:rPr>
              <w:t>2010350</w:t>
            </w:r>
          </w:p>
        </w:tc>
        <w:tc>
          <w:tcPr>
            <w:tcW w:w="3000" w:type="dxa"/>
            <w:tcBorders>
              <w:top w:val="nil"/>
              <w:left w:val="nil"/>
              <w:bottom w:val="single" w:color="auto" w:sz="4" w:space="0"/>
              <w:right w:val="single" w:color="auto" w:sz="4" w:space="0"/>
            </w:tcBorders>
            <w:noWrap/>
            <w:vAlign w:val="center"/>
          </w:tcPr>
          <w:p>
            <w:pPr>
              <w:widowControl/>
              <w:jc w:val="both"/>
              <w:rPr>
                <w:rFonts w:hint="eastAsia" w:eastAsia="仿宋_GB2312"/>
                <w:kern w:val="0"/>
                <w:szCs w:val="21"/>
              </w:rPr>
            </w:pPr>
            <w:r>
              <w:rPr>
                <w:rFonts w:hint="eastAsia" w:eastAsia="仿宋_GB2312"/>
                <w:kern w:val="0"/>
                <w:szCs w:val="21"/>
              </w:rPr>
              <w:t>事业运行</w:t>
            </w:r>
          </w:p>
        </w:tc>
        <w:tc>
          <w:tcPr>
            <w:tcW w:w="1227" w:type="dxa"/>
            <w:tcBorders>
              <w:top w:val="nil"/>
              <w:left w:val="nil"/>
              <w:bottom w:val="single" w:color="auto" w:sz="4" w:space="0"/>
              <w:right w:val="single" w:color="auto" w:sz="4" w:space="0"/>
            </w:tcBorders>
            <w:noWrap/>
            <w:vAlign w:val="center"/>
          </w:tcPr>
          <w:p>
            <w:pPr>
              <w:widowControl/>
              <w:jc w:val="right"/>
              <w:rPr>
                <w:rFonts w:hint="default" w:eastAsia="仿宋_GB2312"/>
                <w:kern w:val="0"/>
                <w:szCs w:val="21"/>
                <w:lang w:val="en-US" w:eastAsia="zh-CN"/>
              </w:rPr>
            </w:pPr>
            <w:r>
              <w:rPr>
                <w:rFonts w:hint="eastAsia" w:eastAsia="仿宋_GB2312"/>
                <w:kern w:val="0"/>
                <w:szCs w:val="21"/>
                <w:lang w:val="en-US" w:eastAsia="zh-CN"/>
              </w:rPr>
              <w:t>1938.01</w:t>
            </w:r>
          </w:p>
        </w:tc>
        <w:tc>
          <w:tcPr>
            <w:tcW w:w="1056" w:type="dxa"/>
            <w:tcBorders>
              <w:top w:val="nil"/>
              <w:left w:val="nil"/>
              <w:bottom w:val="single" w:color="auto" w:sz="4" w:space="0"/>
              <w:right w:val="single" w:color="auto" w:sz="4" w:space="0"/>
            </w:tcBorders>
            <w:noWrap/>
            <w:vAlign w:val="center"/>
          </w:tcPr>
          <w:p>
            <w:pPr>
              <w:widowControl/>
              <w:jc w:val="right"/>
              <w:rPr>
                <w:rFonts w:hint="default" w:eastAsia="仿宋_GB2312"/>
                <w:kern w:val="0"/>
                <w:szCs w:val="21"/>
                <w:lang w:val="en-US" w:eastAsia="zh-CN"/>
              </w:rPr>
            </w:pPr>
            <w:r>
              <w:rPr>
                <w:rFonts w:hint="eastAsia" w:eastAsia="仿宋_GB2312"/>
                <w:kern w:val="0"/>
                <w:szCs w:val="21"/>
                <w:lang w:val="en-US" w:eastAsia="zh-CN"/>
              </w:rPr>
              <w:t>1928.49</w:t>
            </w:r>
          </w:p>
        </w:tc>
        <w:tc>
          <w:tcPr>
            <w:tcW w:w="735" w:type="dxa"/>
            <w:tcBorders>
              <w:top w:val="nil"/>
              <w:left w:val="nil"/>
              <w:bottom w:val="single" w:color="auto" w:sz="4" w:space="0"/>
              <w:right w:val="single" w:color="auto" w:sz="4" w:space="0"/>
            </w:tcBorders>
            <w:noWrap/>
            <w:vAlign w:val="center"/>
          </w:tcPr>
          <w:p>
            <w:pPr>
              <w:widowControl/>
              <w:jc w:val="right"/>
              <w:rPr>
                <w:rFonts w:hint="eastAsia" w:eastAsia="仿宋_GB2312"/>
                <w:kern w:val="0"/>
                <w:szCs w:val="21"/>
              </w:rPr>
            </w:pPr>
          </w:p>
        </w:tc>
        <w:tc>
          <w:tcPr>
            <w:tcW w:w="762" w:type="dxa"/>
            <w:tcBorders>
              <w:top w:val="nil"/>
              <w:left w:val="nil"/>
              <w:bottom w:val="single" w:color="auto" w:sz="4" w:space="0"/>
              <w:right w:val="single" w:color="auto" w:sz="4" w:space="0"/>
            </w:tcBorders>
            <w:noWrap/>
            <w:vAlign w:val="center"/>
          </w:tcPr>
          <w:p>
            <w:pPr>
              <w:widowControl/>
              <w:jc w:val="right"/>
              <w:rPr>
                <w:rFonts w:hint="eastAsia" w:eastAsia="仿宋_GB2312"/>
                <w:kern w:val="0"/>
                <w:szCs w:val="21"/>
              </w:rPr>
            </w:pPr>
          </w:p>
        </w:tc>
        <w:tc>
          <w:tcPr>
            <w:tcW w:w="1650" w:type="dxa"/>
            <w:tcBorders>
              <w:top w:val="nil"/>
              <w:left w:val="nil"/>
              <w:bottom w:val="single" w:color="auto" w:sz="4" w:space="0"/>
              <w:right w:val="single" w:color="auto" w:sz="4" w:space="0"/>
            </w:tcBorders>
            <w:noWrap/>
            <w:vAlign w:val="center"/>
          </w:tcPr>
          <w:p>
            <w:pPr>
              <w:widowControl/>
              <w:jc w:val="right"/>
              <w:rPr>
                <w:rFonts w:hint="eastAsia" w:eastAsia="仿宋_GB2312"/>
                <w:kern w:val="0"/>
                <w:szCs w:val="21"/>
              </w:rPr>
            </w:pPr>
          </w:p>
        </w:tc>
        <w:tc>
          <w:tcPr>
            <w:tcW w:w="1485" w:type="dxa"/>
            <w:tcBorders>
              <w:top w:val="nil"/>
              <w:left w:val="nil"/>
              <w:bottom w:val="single" w:color="auto" w:sz="4" w:space="0"/>
              <w:right w:val="single" w:color="auto" w:sz="4" w:space="0"/>
            </w:tcBorders>
            <w:noWrap/>
            <w:vAlign w:val="center"/>
          </w:tcPr>
          <w:p>
            <w:pPr>
              <w:widowControl/>
              <w:jc w:val="right"/>
              <w:rPr>
                <w:rFonts w:hint="eastAsia" w:eastAsia="仿宋_GB2312"/>
                <w:kern w:val="0"/>
                <w:szCs w:val="21"/>
              </w:rPr>
            </w:pPr>
          </w:p>
        </w:tc>
        <w:tc>
          <w:tcPr>
            <w:tcW w:w="1692" w:type="dxa"/>
            <w:tcBorders>
              <w:top w:val="nil"/>
              <w:left w:val="nil"/>
              <w:bottom w:val="single" w:color="auto" w:sz="4" w:space="0"/>
              <w:right w:val="single" w:color="auto" w:sz="8" w:space="0"/>
            </w:tcBorders>
            <w:noWrap/>
            <w:vAlign w:val="center"/>
          </w:tcPr>
          <w:p>
            <w:pPr>
              <w:widowControl/>
              <w:jc w:val="right"/>
              <w:rPr>
                <w:rFonts w:hint="default" w:eastAsia="仿宋_GB2312"/>
                <w:kern w:val="0"/>
                <w:szCs w:val="21"/>
                <w:lang w:val="en-US" w:eastAsia="zh-CN"/>
              </w:rPr>
            </w:pPr>
            <w:r>
              <w:rPr>
                <w:rFonts w:hint="eastAsia" w:eastAsia="仿宋_GB2312"/>
                <w:kern w:val="0"/>
                <w:szCs w:val="21"/>
                <w:lang w:val="en-US" w:eastAsia="zh-CN"/>
              </w:rPr>
              <w:t>9.52</w:t>
            </w:r>
          </w:p>
        </w:tc>
      </w:tr>
      <w:tr>
        <w:tblPrEx>
          <w:tblCellMar>
            <w:top w:w="0" w:type="dxa"/>
            <w:left w:w="108" w:type="dxa"/>
            <w:bottom w:w="0" w:type="dxa"/>
            <w:right w:w="108" w:type="dxa"/>
          </w:tblCellMar>
        </w:tblPrEx>
        <w:trPr>
          <w:trHeight w:val="450" w:hRule="atLeast"/>
          <w:jc w:val="center"/>
        </w:trPr>
        <w:tc>
          <w:tcPr>
            <w:tcW w:w="1147" w:type="dxa"/>
            <w:tcBorders>
              <w:top w:val="single" w:color="auto" w:sz="4" w:space="0"/>
              <w:left w:val="single" w:color="auto" w:sz="8" w:space="0"/>
              <w:bottom w:val="single" w:color="auto" w:sz="4" w:space="0"/>
              <w:right w:val="single" w:color="auto" w:sz="4" w:space="0"/>
            </w:tcBorders>
            <w:noWrap/>
            <w:vAlign w:val="center"/>
          </w:tcPr>
          <w:p>
            <w:pPr>
              <w:widowControl/>
              <w:jc w:val="left"/>
              <w:rPr>
                <w:rFonts w:hint="default" w:eastAsia="仿宋_GB2312"/>
                <w:kern w:val="0"/>
                <w:szCs w:val="21"/>
                <w:lang w:val="en-US" w:eastAsia="zh-CN"/>
              </w:rPr>
            </w:pPr>
            <w:r>
              <w:rPr>
                <w:rFonts w:hint="eastAsia" w:eastAsia="仿宋_GB2312"/>
                <w:kern w:val="0"/>
                <w:szCs w:val="21"/>
                <w:lang w:val="en-US" w:eastAsia="zh-CN"/>
              </w:rPr>
              <w:t>208</w:t>
            </w:r>
          </w:p>
        </w:tc>
        <w:tc>
          <w:tcPr>
            <w:tcW w:w="3000" w:type="dxa"/>
            <w:tcBorders>
              <w:top w:val="nil"/>
              <w:left w:val="nil"/>
              <w:bottom w:val="single" w:color="auto" w:sz="4" w:space="0"/>
              <w:right w:val="single" w:color="auto" w:sz="4" w:space="0"/>
            </w:tcBorders>
            <w:noWrap/>
            <w:vAlign w:val="center"/>
          </w:tcPr>
          <w:p>
            <w:pPr>
              <w:widowControl/>
              <w:jc w:val="both"/>
              <w:rPr>
                <w:rFonts w:hint="eastAsia" w:eastAsia="仿宋_GB2312"/>
                <w:kern w:val="0"/>
                <w:szCs w:val="21"/>
              </w:rPr>
            </w:pPr>
            <w:r>
              <w:rPr>
                <w:rFonts w:hint="eastAsia" w:eastAsia="仿宋_GB2312"/>
                <w:kern w:val="0"/>
                <w:szCs w:val="21"/>
              </w:rPr>
              <w:t>社会保障和就业支出</w:t>
            </w:r>
          </w:p>
        </w:tc>
        <w:tc>
          <w:tcPr>
            <w:tcW w:w="1227" w:type="dxa"/>
            <w:tcBorders>
              <w:top w:val="nil"/>
              <w:left w:val="nil"/>
              <w:bottom w:val="single" w:color="auto" w:sz="4" w:space="0"/>
              <w:right w:val="single" w:color="auto" w:sz="4" w:space="0"/>
            </w:tcBorders>
            <w:noWrap/>
            <w:vAlign w:val="center"/>
          </w:tcPr>
          <w:p>
            <w:pPr>
              <w:widowControl/>
              <w:jc w:val="right"/>
              <w:rPr>
                <w:rFonts w:hint="default" w:eastAsia="仿宋_GB2312"/>
                <w:kern w:val="0"/>
                <w:szCs w:val="21"/>
                <w:lang w:val="en-US" w:eastAsia="zh-CN"/>
              </w:rPr>
            </w:pPr>
            <w:r>
              <w:rPr>
                <w:rFonts w:hint="eastAsia" w:eastAsia="仿宋_GB2312"/>
                <w:kern w:val="0"/>
                <w:szCs w:val="21"/>
                <w:lang w:val="en-US" w:eastAsia="zh-CN"/>
              </w:rPr>
              <w:t>6.28</w:t>
            </w:r>
          </w:p>
        </w:tc>
        <w:tc>
          <w:tcPr>
            <w:tcW w:w="1056"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6.28</w:t>
            </w:r>
          </w:p>
        </w:tc>
        <w:tc>
          <w:tcPr>
            <w:tcW w:w="735" w:type="dxa"/>
            <w:tcBorders>
              <w:top w:val="nil"/>
              <w:left w:val="nil"/>
              <w:bottom w:val="single" w:color="auto" w:sz="4" w:space="0"/>
              <w:right w:val="single" w:color="auto" w:sz="4" w:space="0"/>
            </w:tcBorders>
            <w:noWrap/>
            <w:vAlign w:val="center"/>
          </w:tcPr>
          <w:p>
            <w:pPr>
              <w:widowControl/>
              <w:jc w:val="right"/>
              <w:rPr>
                <w:rFonts w:hint="eastAsia" w:eastAsia="仿宋_GB2312"/>
                <w:kern w:val="0"/>
                <w:szCs w:val="21"/>
              </w:rPr>
            </w:pPr>
          </w:p>
        </w:tc>
        <w:tc>
          <w:tcPr>
            <w:tcW w:w="762" w:type="dxa"/>
            <w:tcBorders>
              <w:top w:val="nil"/>
              <w:left w:val="nil"/>
              <w:bottom w:val="single" w:color="auto" w:sz="4" w:space="0"/>
              <w:right w:val="single" w:color="auto" w:sz="4" w:space="0"/>
            </w:tcBorders>
            <w:noWrap/>
            <w:vAlign w:val="center"/>
          </w:tcPr>
          <w:p>
            <w:pPr>
              <w:widowControl/>
              <w:jc w:val="right"/>
              <w:rPr>
                <w:rFonts w:hint="eastAsia" w:eastAsia="仿宋_GB2312"/>
                <w:kern w:val="0"/>
                <w:szCs w:val="21"/>
              </w:rPr>
            </w:pPr>
          </w:p>
        </w:tc>
        <w:tc>
          <w:tcPr>
            <w:tcW w:w="1650" w:type="dxa"/>
            <w:tcBorders>
              <w:top w:val="nil"/>
              <w:left w:val="nil"/>
              <w:bottom w:val="single" w:color="auto" w:sz="4" w:space="0"/>
              <w:right w:val="single" w:color="auto" w:sz="4" w:space="0"/>
            </w:tcBorders>
            <w:noWrap/>
            <w:vAlign w:val="center"/>
          </w:tcPr>
          <w:p>
            <w:pPr>
              <w:widowControl/>
              <w:jc w:val="right"/>
              <w:rPr>
                <w:rFonts w:hint="eastAsia" w:eastAsia="仿宋_GB2312"/>
                <w:kern w:val="0"/>
                <w:szCs w:val="21"/>
              </w:rPr>
            </w:pPr>
          </w:p>
        </w:tc>
        <w:tc>
          <w:tcPr>
            <w:tcW w:w="1485" w:type="dxa"/>
            <w:tcBorders>
              <w:top w:val="nil"/>
              <w:left w:val="nil"/>
              <w:bottom w:val="single" w:color="auto" w:sz="4" w:space="0"/>
              <w:right w:val="single" w:color="auto" w:sz="4" w:space="0"/>
            </w:tcBorders>
            <w:noWrap/>
            <w:vAlign w:val="center"/>
          </w:tcPr>
          <w:p>
            <w:pPr>
              <w:widowControl/>
              <w:jc w:val="right"/>
              <w:rPr>
                <w:rFonts w:hint="eastAsia" w:eastAsia="仿宋_GB2312"/>
                <w:kern w:val="0"/>
                <w:szCs w:val="21"/>
              </w:rPr>
            </w:pPr>
          </w:p>
        </w:tc>
        <w:tc>
          <w:tcPr>
            <w:tcW w:w="1692" w:type="dxa"/>
            <w:tcBorders>
              <w:top w:val="nil"/>
              <w:left w:val="nil"/>
              <w:bottom w:val="single" w:color="auto" w:sz="4" w:space="0"/>
              <w:right w:val="single" w:color="auto" w:sz="8" w:space="0"/>
            </w:tcBorders>
            <w:noWrap/>
            <w:vAlign w:val="center"/>
          </w:tcPr>
          <w:p>
            <w:pPr>
              <w:widowControl/>
              <w:jc w:val="right"/>
              <w:rPr>
                <w:rFonts w:hint="eastAsia" w:eastAsia="仿宋_GB2312"/>
                <w:kern w:val="0"/>
                <w:szCs w:val="21"/>
              </w:rPr>
            </w:pPr>
          </w:p>
        </w:tc>
      </w:tr>
      <w:tr>
        <w:tblPrEx>
          <w:tblCellMar>
            <w:top w:w="0" w:type="dxa"/>
            <w:left w:w="108" w:type="dxa"/>
            <w:bottom w:w="0" w:type="dxa"/>
            <w:right w:w="108" w:type="dxa"/>
          </w:tblCellMar>
        </w:tblPrEx>
        <w:trPr>
          <w:trHeight w:val="450" w:hRule="atLeast"/>
          <w:jc w:val="center"/>
        </w:trPr>
        <w:tc>
          <w:tcPr>
            <w:tcW w:w="1147" w:type="dxa"/>
            <w:tcBorders>
              <w:top w:val="single" w:color="auto" w:sz="4" w:space="0"/>
              <w:left w:val="single" w:color="auto" w:sz="8" w:space="0"/>
              <w:bottom w:val="single" w:color="auto" w:sz="4" w:space="0"/>
              <w:right w:val="single" w:color="auto" w:sz="4" w:space="0"/>
            </w:tcBorders>
            <w:noWrap/>
            <w:vAlign w:val="center"/>
          </w:tcPr>
          <w:p>
            <w:pPr>
              <w:widowControl/>
              <w:jc w:val="left"/>
              <w:rPr>
                <w:rFonts w:hint="default" w:eastAsia="仿宋_GB2312"/>
                <w:kern w:val="0"/>
                <w:szCs w:val="21"/>
                <w:lang w:val="en-US" w:eastAsia="zh-CN"/>
              </w:rPr>
            </w:pPr>
            <w:r>
              <w:rPr>
                <w:rFonts w:hint="eastAsia" w:eastAsia="仿宋_GB2312"/>
                <w:kern w:val="0"/>
                <w:szCs w:val="21"/>
                <w:lang w:val="en-US" w:eastAsia="zh-CN"/>
              </w:rPr>
              <w:t>20805</w:t>
            </w:r>
          </w:p>
        </w:tc>
        <w:tc>
          <w:tcPr>
            <w:tcW w:w="3000" w:type="dxa"/>
            <w:tcBorders>
              <w:top w:val="nil"/>
              <w:left w:val="nil"/>
              <w:bottom w:val="single" w:color="auto" w:sz="4" w:space="0"/>
              <w:right w:val="single" w:color="auto" w:sz="4" w:space="0"/>
            </w:tcBorders>
            <w:noWrap/>
            <w:vAlign w:val="center"/>
          </w:tcPr>
          <w:p>
            <w:pPr>
              <w:widowControl/>
              <w:jc w:val="both"/>
              <w:rPr>
                <w:rFonts w:hint="eastAsia" w:eastAsia="仿宋_GB2312"/>
                <w:kern w:val="0"/>
                <w:szCs w:val="21"/>
              </w:rPr>
            </w:pPr>
            <w:r>
              <w:rPr>
                <w:rFonts w:hint="eastAsia" w:eastAsia="仿宋_GB2312"/>
                <w:kern w:val="0"/>
                <w:szCs w:val="21"/>
              </w:rPr>
              <w:t>行政事业单位离退休</w:t>
            </w:r>
          </w:p>
        </w:tc>
        <w:tc>
          <w:tcPr>
            <w:tcW w:w="1227" w:type="dxa"/>
            <w:tcBorders>
              <w:top w:val="nil"/>
              <w:left w:val="nil"/>
              <w:bottom w:val="single" w:color="auto" w:sz="4" w:space="0"/>
              <w:right w:val="single" w:color="auto" w:sz="4" w:space="0"/>
            </w:tcBorders>
            <w:noWrap/>
            <w:vAlign w:val="center"/>
          </w:tcPr>
          <w:p>
            <w:pPr>
              <w:widowControl/>
              <w:jc w:val="right"/>
              <w:rPr>
                <w:rFonts w:hint="default" w:eastAsia="仿宋_GB2312"/>
                <w:kern w:val="0"/>
                <w:szCs w:val="21"/>
                <w:lang w:val="en-US" w:eastAsia="zh-CN"/>
              </w:rPr>
            </w:pPr>
            <w:r>
              <w:rPr>
                <w:rFonts w:hint="eastAsia" w:eastAsia="仿宋_GB2312"/>
                <w:kern w:val="0"/>
                <w:szCs w:val="21"/>
                <w:lang w:val="en-US" w:eastAsia="zh-CN"/>
              </w:rPr>
              <w:t>1.79</w:t>
            </w:r>
          </w:p>
        </w:tc>
        <w:tc>
          <w:tcPr>
            <w:tcW w:w="1056"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1.79</w:t>
            </w:r>
          </w:p>
        </w:tc>
        <w:tc>
          <w:tcPr>
            <w:tcW w:w="735" w:type="dxa"/>
            <w:tcBorders>
              <w:top w:val="nil"/>
              <w:left w:val="nil"/>
              <w:bottom w:val="single" w:color="auto" w:sz="4" w:space="0"/>
              <w:right w:val="single" w:color="auto" w:sz="4" w:space="0"/>
            </w:tcBorders>
            <w:noWrap/>
            <w:vAlign w:val="center"/>
          </w:tcPr>
          <w:p>
            <w:pPr>
              <w:widowControl/>
              <w:jc w:val="right"/>
              <w:rPr>
                <w:rFonts w:hint="eastAsia" w:eastAsia="仿宋_GB2312"/>
                <w:kern w:val="0"/>
                <w:szCs w:val="21"/>
              </w:rPr>
            </w:pPr>
          </w:p>
        </w:tc>
        <w:tc>
          <w:tcPr>
            <w:tcW w:w="762" w:type="dxa"/>
            <w:tcBorders>
              <w:top w:val="nil"/>
              <w:left w:val="nil"/>
              <w:bottom w:val="single" w:color="auto" w:sz="4" w:space="0"/>
              <w:right w:val="single" w:color="auto" w:sz="4" w:space="0"/>
            </w:tcBorders>
            <w:noWrap/>
            <w:vAlign w:val="center"/>
          </w:tcPr>
          <w:p>
            <w:pPr>
              <w:widowControl/>
              <w:jc w:val="right"/>
              <w:rPr>
                <w:rFonts w:hint="eastAsia" w:eastAsia="仿宋_GB2312"/>
                <w:kern w:val="0"/>
                <w:szCs w:val="21"/>
              </w:rPr>
            </w:pPr>
          </w:p>
        </w:tc>
        <w:tc>
          <w:tcPr>
            <w:tcW w:w="1650" w:type="dxa"/>
            <w:tcBorders>
              <w:top w:val="nil"/>
              <w:left w:val="nil"/>
              <w:bottom w:val="single" w:color="auto" w:sz="4" w:space="0"/>
              <w:right w:val="single" w:color="auto" w:sz="4" w:space="0"/>
            </w:tcBorders>
            <w:noWrap/>
            <w:vAlign w:val="center"/>
          </w:tcPr>
          <w:p>
            <w:pPr>
              <w:widowControl/>
              <w:jc w:val="right"/>
              <w:rPr>
                <w:rFonts w:hint="eastAsia" w:eastAsia="仿宋_GB2312"/>
                <w:kern w:val="0"/>
                <w:szCs w:val="21"/>
              </w:rPr>
            </w:pPr>
          </w:p>
        </w:tc>
        <w:tc>
          <w:tcPr>
            <w:tcW w:w="1485" w:type="dxa"/>
            <w:tcBorders>
              <w:top w:val="nil"/>
              <w:left w:val="nil"/>
              <w:bottom w:val="single" w:color="auto" w:sz="4" w:space="0"/>
              <w:right w:val="single" w:color="auto" w:sz="4" w:space="0"/>
            </w:tcBorders>
            <w:noWrap/>
            <w:vAlign w:val="center"/>
          </w:tcPr>
          <w:p>
            <w:pPr>
              <w:widowControl/>
              <w:jc w:val="right"/>
              <w:rPr>
                <w:rFonts w:hint="eastAsia" w:eastAsia="仿宋_GB2312"/>
                <w:kern w:val="0"/>
                <w:szCs w:val="21"/>
              </w:rPr>
            </w:pPr>
          </w:p>
        </w:tc>
        <w:tc>
          <w:tcPr>
            <w:tcW w:w="1692" w:type="dxa"/>
            <w:tcBorders>
              <w:top w:val="nil"/>
              <w:left w:val="nil"/>
              <w:bottom w:val="single" w:color="auto" w:sz="4" w:space="0"/>
              <w:right w:val="single" w:color="auto" w:sz="8" w:space="0"/>
            </w:tcBorders>
            <w:noWrap/>
            <w:vAlign w:val="center"/>
          </w:tcPr>
          <w:p>
            <w:pPr>
              <w:widowControl/>
              <w:jc w:val="right"/>
              <w:rPr>
                <w:rFonts w:hint="eastAsia" w:eastAsia="仿宋_GB2312"/>
                <w:kern w:val="0"/>
                <w:szCs w:val="21"/>
              </w:rPr>
            </w:pPr>
          </w:p>
        </w:tc>
      </w:tr>
      <w:tr>
        <w:tblPrEx>
          <w:tblCellMar>
            <w:top w:w="0" w:type="dxa"/>
            <w:left w:w="108" w:type="dxa"/>
            <w:bottom w:w="0" w:type="dxa"/>
            <w:right w:w="108" w:type="dxa"/>
          </w:tblCellMar>
        </w:tblPrEx>
        <w:trPr>
          <w:trHeight w:val="435" w:hRule="atLeast"/>
          <w:jc w:val="center"/>
        </w:trPr>
        <w:tc>
          <w:tcPr>
            <w:tcW w:w="1147" w:type="dxa"/>
            <w:tcBorders>
              <w:top w:val="single" w:color="auto" w:sz="4" w:space="0"/>
              <w:left w:val="single" w:color="auto" w:sz="8" w:space="0"/>
              <w:bottom w:val="single" w:color="auto" w:sz="4" w:space="0"/>
              <w:right w:val="single" w:color="auto" w:sz="4" w:space="0"/>
            </w:tcBorders>
            <w:noWrap/>
            <w:vAlign w:val="center"/>
          </w:tcPr>
          <w:p>
            <w:pPr>
              <w:widowControl/>
              <w:jc w:val="left"/>
              <w:rPr>
                <w:rFonts w:hint="default" w:eastAsia="仿宋_GB2312"/>
                <w:kern w:val="0"/>
                <w:szCs w:val="21"/>
                <w:lang w:val="en-US" w:eastAsia="zh-CN"/>
              </w:rPr>
            </w:pPr>
            <w:r>
              <w:rPr>
                <w:rFonts w:hint="eastAsia" w:eastAsia="仿宋_GB2312"/>
                <w:kern w:val="0"/>
                <w:szCs w:val="21"/>
                <w:lang w:val="en-US" w:eastAsia="zh-CN"/>
              </w:rPr>
              <w:t>2080501</w:t>
            </w:r>
          </w:p>
        </w:tc>
        <w:tc>
          <w:tcPr>
            <w:tcW w:w="3000" w:type="dxa"/>
            <w:tcBorders>
              <w:top w:val="nil"/>
              <w:left w:val="nil"/>
              <w:bottom w:val="single" w:color="auto" w:sz="4" w:space="0"/>
              <w:right w:val="single" w:color="auto" w:sz="4" w:space="0"/>
            </w:tcBorders>
            <w:noWrap/>
            <w:vAlign w:val="center"/>
          </w:tcPr>
          <w:p>
            <w:pPr>
              <w:widowControl/>
              <w:jc w:val="both"/>
              <w:rPr>
                <w:rFonts w:hint="eastAsia" w:eastAsia="仿宋_GB2312"/>
                <w:kern w:val="0"/>
                <w:szCs w:val="21"/>
              </w:rPr>
            </w:pPr>
            <w:r>
              <w:rPr>
                <w:rFonts w:hint="eastAsia" w:eastAsia="仿宋_GB2312"/>
                <w:kern w:val="0"/>
                <w:szCs w:val="21"/>
              </w:rPr>
              <w:t>归口管理的行政单位离退休</w:t>
            </w:r>
          </w:p>
        </w:tc>
        <w:tc>
          <w:tcPr>
            <w:tcW w:w="1227" w:type="dxa"/>
            <w:tcBorders>
              <w:top w:val="nil"/>
              <w:left w:val="nil"/>
              <w:bottom w:val="single" w:color="auto" w:sz="4" w:space="0"/>
              <w:right w:val="single" w:color="auto" w:sz="4" w:space="0"/>
            </w:tcBorders>
            <w:noWrap/>
            <w:vAlign w:val="center"/>
          </w:tcPr>
          <w:p>
            <w:pPr>
              <w:widowControl/>
              <w:jc w:val="right"/>
              <w:rPr>
                <w:rFonts w:hint="default" w:eastAsia="仿宋_GB2312"/>
                <w:kern w:val="0"/>
                <w:szCs w:val="21"/>
                <w:lang w:val="en-US" w:eastAsia="zh-CN"/>
              </w:rPr>
            </w:pPr>
            <w:r>
              <w:rPr>
                <w:rFonts w:hint="eastAsia" w:eastAsia="仿宋_GB2312"/>
                <w:kern w:val="0"/>
                <w:szCs w:val="21"/>
                <w:lang w:val="en-US" w:eastAsia="zh-CN"/>
              </w:rPr>
              <w:t>0.49</w:t>
            </w:r>
          </w:p>
        </w:tc>
        <w:tc>
          <w:tcPr>
            <w:tcW w:w="1056" w:type="dxa"/>
            <w:tcBorders>
              <w:top w:val="nil"/>
              <w:left w:val="nil"/>
              <w:bottom w:val="single" w:color="auto" w:sz="4" w:space="0"/>
              <w:right w:val="single" w:color="auto" w:sz="4" w:space="0"/>
            </w:tcBorders>
            <w:noWrap/>
            <w:vAlign w:val="center"/>
          </w:tcPr>
          <w:p>
            <w:pPr>
              <w:widowControl/>
              <w:jc w:val="right"/>
              <w:rPr>
                <w:rFonts w:hint="eastAsia"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0.49</w:t>
            </w:r>
          </w:p>
        </w:tc>
        <w:tc>
          <w:tcPr>
            <w:tcW w:w="735" w:type="dxa"/>
            <w:tcBorders>
              <w:top w:val="nil"/>
              <w:left w:val="nil"/>
              <w:bottom w:val="single" w:color="auto" w:sz="4" w:space="0"/>
              <w:right w:val="single" w:color="auto" w:sz="4" w:space="0"/>
            </w:tcBorders>
            <w:noWrap/>
            <w:vAlign w:val="center"/>
          </w:tcPr>
          <w:p>
            <w:pPr>
              <w:widowControl/>
              <w:jc w:val="right"/>
              <w:rPr>
                <w:rFonts w:hint="eastAsia" w:eastAsia="仿宋_GB2312"/>
                <w:kern w:val="0"/>
                <w:szCs w:val="21"/>
              </w:rPr>
            </w:pPr>
          </w:p>
        </w:tc>
        <w:tc>
          <w:tcPr>
            <w:tcW w:w="762" w:type="dxa"/>
            <w:tcBorders>
              <w:top w:val="nil"/>
              <w:left w:val="nil"/>
              <w:bottom w:val="single" w:color="auto" w:sz="4" w:space="0"/>
              <w:right w:val="single" w:color="auto" w:sz="4" w:space="0"/>
            </w:tcBorders>
            <w:noWrap/>
            <w:vAlign w:val="center"/>
          </w:tcPr>
          <w:p>
            <w:pPr>
              <w:widowControl/>
              <w:jc w:val="right"/>
              <w:rPr>
                <w:rFonts w:hint="eastAsia" w:eastAsia="仿宋_GB2312"/>
                <w:kern w:val="0"/>
                <w:szCs w:val="21"/>
              </w:rPr>
            </w:pPr>
          </w:p>
        </w:tc>
        <w:tc>
          <w:tcPr>
            <w:tcW w:w="1650" w:type="dxa"/>
            <w:tcBorders>
              <w:top w:val="nil"/>
              <w:left w:val="nil"/>
              <w:bottom w:val="single" w:color="auto" w:sz="4" w:space="0"/>
              <w:right w:val="single" w:color="auto" w:sz="4" w:space="0"/>
            </w:tcBorders>
            <w:noWrap/>
            <w:vAlign w:val="center"/>
          </w:tcPr>
          <w:p>
            <w:pPr>
              <w:widowControl/>
              <w:jc w:val="right"/>
              <w:rPr>
                <w:rFonts w:hint="eastAsia" w:eastAsia="仿宋_GB2312"/>
                <w:kern w:val="0"/>
                <w:szCs w:val="21"/>
              </w:rPr>
            </w:pPr>
          </w:p>
        </w:tc>
        <w:tc>
          <w:tcPr>
            <w:tcW w:w="1485" w:type="dxa"/>
            <w:tcBorders>
              <w:top w:val="nil"/>
              <w:left w:val="nil"/>
              <w:bottom w:val="single" w:color="auto" w:sz="4" w:space="0"/>
              <w:right w:val="single" w:color="auto" w:sz="4" w:space="0"/>
            </w:tcBorders>
            <w:noWrap/>
            <w:vAlign w:val="center"/>
          </w:tcPr>
          <w:p>
            <w:pPr>
              <w:widowControl/>
              <w:jc w:val="right"/>
              <w:rPr>
                <w:rFonts w:hint="eastAsia" w:eastAsia="仿宋_GB2312"/>
                <w:kern w:val="0"/>
                <w:szCs w:val="21"/>
              </w:rPr>
            </w:pPr>
          </w:p>
        </w:tc>
        <w:tc>
          <w:tcPr>
            <w:tcW w:w="1692" w:type="dxa"/>
            <w:tcBorders>
              <w:top w:val="nil"/>
              <w:left w:val="nil"/>
              <w:bottom w:val="single" w:color="auto" w:sz="4" w:space="0"/>
              <w:right w:val="single" w:color="auto" w:sz="8" w:space="0"/>
            </w:tcBorders>
            <w:noWrap/>
            <w:vAlign w:val="center"/>
          </w:tcPr>
          <w:p>
            <w:pPr>
              <w:widowControl/>
              <w:jc w:val="right"/>
              <w:rPr>
                <w:rFonts w:hint="eastAsia" w:eastAsia="仿宋_GB2312"/>
                <w:kern w:val="0"/>
                <w:szCs w:val="21"/>
              </w:rPr>
            </w:pPr>
          </w:p>
        </w:tc>
      </w:tr>
      <w:tr>
        <w:tblPrEx>
          <w:tblCellMar>
            <w:top w:w="0" w:type="dxa"/>
            <w:left w:w="108" w:type="dxa"/>
            <w:bottom w:w="0" w:type="dxa"/>
            <w:right w:w="108" w:type="dxa"/>
          </w:tblCellMar>
        </w:tblPrEx>
        <w:trPr>
          <w:trHeight w:val="387" w:hRule="atLeast"/>
          <w:jc w:val="center"/>
        </w:trPr>
        <w:tc>
          <w:tcPr>
            <w:tcW w:w="1147" w:type="dxa"/>
            <w:tcBorders>
              <w:top w:val="single" w:color="auto" w:sz="4" w:space="0"/>
              <w:left w:val="single" w:color="auto" w:sz="8" w:space="0"/>
              <w:bottom w:val="single" w:color="auto" w:sz="4" w:space="0"/>
              <w:right w:val="single" w:color="auto" w:sz="4" w:space="0"/>
            </w:tcBorders>
            <w:noWrap/>
            <w:vAlign w:val="center"/>
          </w:tcPr>
          <w:p>
            <w:pPr>
              <w:widowControl/>
              <w:jc w:val="left"/>
              <w:rPr>
                <w:rFonts w:hint="default" w:eastAsia="仿宋_GB2312"/>
                <w:kern w:val="0"/>
                <w:szCs w:val="21"/>
                <w:lang w:val="en-US" w:eastAsia="zh-CN"/>
              </w:rPr>
            </w:pPr>
            <w:r>
              <w:rPr>
                <w:rFonts w:hint="eastAsia" w:eastAsia="仿宋_GB2312"/>
                <w:kern w:val="0"/>
                <w:szCs w:val="21"/>
                <w:lang w:val="en-US" w:eastAsia="zh-CN"/>
              </w:rPr>
              <w:t>2080502</w:t>
            </w:r>
          </w:p>
        </w:tc>
        <w:tc>
          <w:tcPr>
            <w:tcW w:w="3000" w:type="dxa"/>
            <w:tcBorders>
              <w:top w:val="nil"/>
              <w:left w:val="nil"/>
              <w:bottom w:val="single" w:color="auto" w:sz="4" w:space="0"/>
              <w:right w:val="single" w:color="auto" w:sz="4" w:space="0"/>
            </w:tcBorders>
            <w:noWrap/>
            <w:vAlign w:val="center"/>
          </w:tcPr>
          <w:p>
            <w:pPr>
              <w:widowControl/>
              <w:jc w:val="left"/>
              <w:rPr>
                <w:rFonts w:eastAsia="仿宋_GB2312"/>
                <w:kern w:val="0"/>
                <w:szCs w:val="21"/>
              </w:rPr>
            </w:pPr>
            <w:r>
              <w:rPr>
                <w:rFonts w:hint="eastAsia" w:eastAsia="仿宋_GB2312"/>
                <w:kern w:val="0"/>
                <w:szCs w:val="21"/>
              </w:rPr>
              <w:t>事业单位离退休</w:t>
            </w:r>
          </w:p>
        </w:tc>
        <w:tc>
          <w:tcPr>
            <w:tcW w:w="1227" w:type="dxa"/>
            <w:tcBorders>
              <w:top w:val="nil"/>
              <w:left w:val="nil"/>
              <w:bottom w:val="single" w:color="auto" w:sz="4" w:space="0"/>
              <w:right w:val="single" w:color="auto" w:sz="4" w:space="0"/>
            </w:tcBorders>
            <w:noWrap/>
            <w:vAlign w:val="center"/>
          </w:tcPr>
          <w:p>
            <w:pPr>
              <w:widowControl/>
              <w:jc w:val="right"/>
              <w:rPr>
                <w:rFonts w:eastAsia="仿宋_GB2312"/>
                <w:kern w:val="0"/>
                <w:szCs w:val="21"/>
              </w:rPr>
            </w:pPr>
            <w:r>
              <w:rPr>
                <w:rFonts w:hint="eastAsia" w:eastAsia="仿宋_GB2312"/>
                <w:kern w:val="0"/>
                <w:szCs w:val="21"/>
                <w:lang w:val="en-US" w:eastAsia="zh-CN"/>
              </w:rPr>
              <w:t>1.30</w:t>
            </w:r>
            <w:r>
              <w:rPr>
                <w:rFonts w:hint="eastAsia" w:eastAsia="仿宋_GB2312"/>
                <w:kern w:val="0"/>
                <w:szCs w:val="21"/>
              </w:rPr>
              <w:t>　</w:t>
            </w:r>
          </w:p>
        </w:tc>
        <w:tc>
          <w:tcPr>
            <w:tcW w:w="1056"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1.30</w:t>
            </w:r>
            <w:r>
              <w:rPr>
                <w:rFonts w:hint="eastAsia" w:eastAsia="仿宋_GB2312"/>
                <w:kern w:val="0"/>
                <w:szCs w:val="21"/>
              </w:rPr>
              <w:t>　</w:t>
            </w:r>
          </w:p>
        </w:tc>
        <w:tc>
          <w:tcPr>
            <w:tcW w:w="735" w:type="dxa"/>
            <w:tcBorders>
              <w:top w:val="nil"/>
              <w:left w:val="nil"/>
              <w:bottom w:val="single" w:color="auto" w:sz="4" w:space="0"/>
              <w:right w:val="single" w:color="auto" w:sz="4" w:space="0"/>
            </w:tcBorders>
            <w:noWrap/>
            <w:vAlign w:val="center"/>
          </w:tcPr>
          <w:p>
            <w:pPr>
              <w:widowControl/>
              <w:jc w:val="right"/>
              <w:rPr>
                <w:rFonts w:eastAsia="仿宋_GB2312"/>
                <w:kern w:val="0"/>
                <w:szCs w:val="21"/>
              </w:rPr>
            </w:pPr>
            <w:r>
              <w:rPr>
                <w:rFonts w:hint="eastAsia" w:eastAsia="仿宋_GB2312"/>
                <w:kern w:val="0"/>
                <w:szCs w:val="21"/>
              </w:rPr>
              <w:t>　</w:t>
            </w:r>
          </w:p>
        </w:tc>
        <w:tc>
          <w:tcPr>
            <w:tcW w:w="762" w:type="dxa"/>
            <w:tcBorders>
              <w:top w:val="nil"/>
              <w:left w:val="nil"/>
              <w:bottom w:val="single" w:color="auto" w:sz="4" w:space="0"/>
              <w:right w:val="single" w:color="auto" w:sz="4" w:space="0"/>
            </w:tcBorders>
            <w:noWrap/>
            <w:vAlign w:val="center"/>
          </w:tcPr>
          <w:p>
            <w:pPr>
              <w:widowControl/>
              <w:jc w:val="right"/>
              <w:rPr>
                <w:rFonts w:eastAsia="仿宋_GB2312"/>
                <w:kern w:val="0"/>
                <w:szCs w:val="21"/>
              </w:rPr>
            </w:pPr>
            <w:r>
              <w:rPr>
                <w:rFonts w:hint="eastAsia" w:eastAsia="仿宋_GB2312"/>
                <w:kern w:val="0"/>
                <w:szCs w:val="21"/>
              </w:rPr>
              <w:t>　</w:t>
            </w:r>
          </w:p>
        </w:tc>
        <w:tc>
          <w:tcPr>
            <w:tcW w:w="1650" w:type="dxa"/>
            <w:tcBorders>
              <w:top w:val="nil"/>
              <w:left w:val="nil"/>
              <w:bottom w:val="single" w:color="auto" w:sz="4" w:space="0"/>
              <w:right w:val="single" w:color="auto" w:sz="4" w:space="0"/>
            </w:tcBorders>
            <w:noWrap/>
            <w:vAlign w:val="center"/>
          </w:tcPr>
          <w:p>
            <w:pPr>
              <w:widowControl/>
              <w:jc w:val="right"/>
              <w:rPr>
                <w:rFonts w:eastAsia="仿宋_GB2312"/>
                <w:kern w:val="0"/>
                <w:szCs w:val="21"/>
              </w:rPr>
            </w:pPr>
            <w:r>
              <w:rPr>
                <w:rFonts w:hint="eastAsia" w:eastAsia="仿宋_GB2312"/>
                <w:kern w:val="0"/>
                <w:szCs w:val="21"/>
              </w:rPr>
              <w:t>　</w:t>
            </w:r>
          </w:p>
        </w:tc>
        <w:tc>
          <w:tcPr>
            <w:tcW w:w="1485" w:type="dxa"/>
            <w:tcBorders>
              <w:top w:val="nil"/>
              <w:left w:val="nil"/>
              <w:bottom w:val="single" w:color="auto" w:sz="4" w:space="0"/>
              <w:right w:val="single" w:color="auto" w:sz="4" w:space="0"/>
            </w:tcBorders>
            <w:noWrap/>
            <w:vAlign w:val="center"/>
          </w:tcPr>
          <w:p>
            <w:pPr>
              <w:widowControl/>
              <w:jc w:val="right"/>
              <w:rPr>
                <w:rFonts w:eastAsia="仿宋_GB2312"/>
                <w:kern w:val="0"/>
                <w:szCs w:val="21"/>
              </w:rPr>
            </w:pPr>
            <w:r>
              <w:rPr>
                <w:rFonts w:hint="eastAsia" w:eastAsia="仿宋_GB2312"/>
                <w:kern w:val="0"/>
                <w:szCs w:val="21"/>
              </w:rPr>
              <w:t>　</w:t>
            </w:r>
          </w:p>
        </w:tc>
        <w:tc>
          <w:tcPr>
            <w:tcW w:w="1692" w:type="dxa"/>
            <w:tcBorders>
              <w:top w:val="nil"/>
              <w:left w:val="nil"/>
              <w:bottom w:val="single" w:color="auto" w:sz="4" w:space="0"/>
              <w:right w:val="single" w:color="auto" w:sz="8" w:space="0"/>
            </w:tcBorders>
            <w:noWrap/>
            <w:vAlign w:val="center"/>
          </w:tcPr>
          <w:p>
            <w:pPr>
              <w:widowControl/>
              <w:jc w:val="right"/>
              <w:rPr>
                <w:rFonts w:eastAsia="仿宋_GB2312"/>
                <w:kern w:val="0"/>
                <w:szCs w:val="21"/>
              </w:rPr>
            </w:pPr>
            <w:r>
              <w:rPr>
                <w:rFonts w:hint="eastAsia" w:eastAsia="仿宋_GB2312"/>
                <w:kern w:val="0"/>
                <w:szCs w:val="21"/>
              </w:rPr>
              <w:t>　</w:t>
            </w:r>
          </w:p>
        </w:tc>
      </w:tr>
      <w:tr>
        <w:tblPrEx>
          <w:tblCellMar>
            <w:top w:w="0" w:type="dxa"/>
            <w:left w:w="108" w:type="dxa"/>
            <w:bottom w:w="0" w:type="dxa"/>
            <w:right w:w="108" w:type="dxa"/>
          </w:tblCellMar>
        </w:tblPrEx>
        <w:trPr>
          <w:trHeight w:val="450" w:hRule="atLeast"/>
          <w:jc w:val="center"/>
        </w:trPr>
        <w:tc>
          <w:tcPr>
            <w:tcW w:w="1147" w:type="dxa"/>
            <w:tcBorders>
              <w:top w:val="single" w:color="auto" w:sz="4" w:space="0"/>
              <w:left w:val="single" w:color="auto" w:sz="8" w:space="0"/>
              <w:bottom w:val="single" w:color="auto" w:sz="4" w:space="0"/>
              <w:right w:val="single" w:color="auto" w:sz="4" w:space="0"/>
            </w:tcBorders>
            <w:noWrap/>
            <w:vAlign w:val="center"/>
          </w:tcPr>
          <w:p>
            <w:pPr>
              <w:widowControl/>
              <w:jc w:val="left"/>
              <w:rPr>
                <w:rFonts w:hint="default" w:eastAsia="仿宋_GB2312"/>
                <w:kern w:val="0"/>
                <w:szCs w:val="21"/>
                <w:lang w:val="en-US" w:eastAsia="zh-CN"/>
              </w:rPr>
            </w:pPr>
            <w:r>
              <w:rPr>
                <w:rFonts w:hint="eastAsia" w:eastAsia="仿宋_GB2312"/>
                <w:kern w:val="0"/>
                <w:szCs w:val="21"/>
                <w:lang w:val="en-US" w:eastAsia="zh-CN"/>
              </w:rPr>
              <w:t>20899</w:t>
            </w:r>
          </w:p>
        </w:tc>
        <w:tc>
          <w:tcPr>
            <w:tcW w:w="3000" w:type="dxa"/>
            <w:tcBorders>
              <w:top w:val="nil"/>
              <w:left w:val="nil"/>
              <w:bottom w:val="single" w:color="auto" w:sz="4" w:space="0"/>
              <w:right w:val="single" w:color="auto" w:sz="4" w:space="0"/>
            </w:tcBorders>
            <w:noWrap/>
            <w:vAlign w:val="center"/>
          </w:tcPr>
          <w:p>
            <w:pPr>
              <w:widowControl/>
              <w:jc w:val="left"/>
              <w:rPr>
                <w:rFonts w:eastAsia="仿宋_GB2312"/>
                <w:kern w:val="0"/>
                <w:szCs w:val="21"/>
              </w:rPr>
            </w:pPr>
            <w:r>
              <w:rPr>
                <w:rFonts w:hint="eastAsia" w:eastAsia="仿宋_GB2312"/>
                <w:kern w:val="0"/>
                <w:szCs w:val="21"/>
              </w:rPr>
              <w:t>其他社会保障和就业支出</w:t>
            </w:r>
          </w:p>
        </w:tc>
        <w:tc>
          <w:tcPr>
            <w:tcW w:w="1227" w:type="dxa"/>
            <w:tcBorders>
              <w:top w:val="nil"/>
              <w:left w:val="nil"/>
              <w:bottom w:val="single" w:color="auto" w:sz="4" w:space="0"/>
              <w:right w:val="single" w:color="auto" w:sz="4" w:space="0"/>
            </w:tcBorders>
            <w:noWrap/>
            <w:vAlign w:val="center"/>
          </w:tcPr>
          <w:p>
            <w:pPr>
              <w:widowControl/>
              <w:jc w:val="right"/>
              <w:rPr>
                <w:rFonts w:eastAsia="仿宋_GB2312"/>
                <w:kern w:val="0"/>
                <w:szCs w:val="21"/>
              </w:rPr>
            </w:pPr>
            <w:r>
              <w:rPr>
                <w:rFonts w:hint="eastAsia" w:eastAsia="仿宋_GB2312"/>
                <w:kern w:val="0"/>
                <w:szCs w:val="21"/>
                <w:lang w:val="en-US" w:eastAsia="zh-CN"/>
              </w:rPr>
              <w:t>4.49</w:t>
            </w:r>
            <w:r>
              <w:rPr>
                <w:rFonts w:hint="eastAsia" w:eastAsia="仿宋_GB2312"/>
                <w:kern w:val="0"/>
                <w:szCs w:val="21"/>
              </w:rPr>
              <w:t>　</w:t>
            </w:r>
          </w:p>
        </w:tc>
        <w:tc>
          <w:tcPr>
            <w:tcW w:w="1056"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4.49</w:t>
            </w:r>
            <w:r>
              <w:rPr>
                <w:rFonts w:hint="eastAsia" w:eastAsia="仿宋_GB2312"/>
                <w:kern w:val="0"/>
                <w:szCs w:val="21"/>
              </w:rPr>
              <w:t>　</w:t>
            </w:r>
          </w:p>
        </w:tc>
        <w:tc>
          <w:tcPr>
            <w:tcW w:w="735" w:type="dxa"/>
            <w:tcBorders>
              <w:top w:val="nil"/>
              <w:left w:val="nil"/>
              <w:bottom w:val="single" w:color="auto" w:sz="4" w:space="0"/>
              <w:right w:val="single" w:color="auto" w:sz="4" w:space="0"/>
            </w:tcBorders>
            <w:noWrap/>
            <w:vAlign w:val="center"/>
          </w:tcPr>
          <w:p>
            <w:pPr>
              <w:widowControl/>
              <w:jc w:val="right"/>
              <w:rPr>
                <w:rFonts w:eastAsia="仿宋_GB2312"/>
                <w:kern w:val="0"/>
                <w:szCs w:val="21"/>
              </w:rPr>
            </w:pPr>
            <w:r>
              <w:rPr>
                <w:rFonts w:hint="eastAsia" w:eastAsia="仿宋_GB2312"/>
                <w:kern w:val="0"/>
                <w:szCs w:val="21"/>
              </w:rPr>
              <w:t>　</w:t>
            </w:r>
          </w:p>
        </w:tc>
        <w:tc>
          <w:tcPr>
            <w:tcW w:w="762" w:type="dxa"/>
            <w:tcBorders>
              <w:top w:val="nil"/>
              <w:left w:val="nil"/>
              <w:bottom w:val="single" w:color="auto" w:sz="4" w:space="0"/>
              <w:right w:val="single" w:color="auto" w:sz="4" w:space="0"/>
            </w:tcBorders>
            <w:noWrap/>
            <w:vAlign w:val="center"/>
          </w:tcPr>
          <w:p>
            <w:pPr>
              <w:widowControl/>
              <w:jc w:val="right"/>
              <w:rPr>
                <w:rFonts w:eastAsia="仿宋_GB2312"/>
                <w:kern w:val="0"/>
                <w:szCs w:val="21"/>
              </w:rPr>
            </w:pPr>
            <w:r>
              <w:rPr>
                <w:rFonts w:hint="eastAsia" w:eastAsia="仿宋_GB2312"/>
                <w:kern w:val="0"/>
                <w:szCs w:val="21"/>
              </w:rPr>
              <w:t>　</w:t>
            </w:r>
          </w:p>
        </w:tc>
        <w:tc>
          <w:tcPr>
            <w:tcW w:w="1650" w:type="dxa"/>
            <w:tcBorders>
              <w:top w:val="nil"/>
              <w:left w:val="nil"/>
              <w:bottom w:val="single" w:color="auto" w:sz="4" w:space="0"/>
              <w:right w:val="single" w:color="auto" w:sz="4" w:space="0"/>
            </w:tcBorders>
            <w:noWrap/>
            <w:vAlign w:val="center"/>
          </w:tcPr>
          <w:p>
            <w:pPr>
              <w:widowControl/>
              <w:jc w:val="right"/>
              <w:rPr>
                <w:rFonts w:eastAsia="仿宋_GB2312"/>
                <w:kern w:val="0"/>
                <w:szCs w:val="21"/>
              </w:rPr>
            </w:pPr>
            <w:r>
              <w:rPr>
                <w:rFonts w:hint="eastAsia" w:eastAsia="仿宋_GB2312"/>
                <w:kern w:val="0"/>
                <w:szCs w:val="21"/>
              </w:rPr>
              <w:t>　</w:t>
            </w:r>
          </w:p>
        </w:tc>
        <w:tc>
          <w:tcPr>
            <w:tcW w:w="1485" w:type="dxa"/>
            <w:tcBorders>
              <w:top w:val="nil"/>
              <w:left w:val="nil"/>
              <w:bottom w:val="single" w:color="auto" w:sz="4" w:space="0"/>
              <w:right w:val="single" w:color="auto" w:sz="4" w:space="0"/>
            </w:tcBorders>
            <w:noWrap/>
            <w:vAlign w:val="center"/>
          </w:tcPr>
          <w:p>
            <w:pPr>
              <w:widowControl/>
              <w:jc w:val="right"/>
              <w:rPr>
                <w:rFonts w:eastAsia="仿宋_GB2312"/>
                <w:kern w:val="0"/>
                <w:szCs w:val="21"/>
              </w:rPr>
            </w:pPr>
            <w:r>
              <w:rPr>
                <w:rFonts w:hint="eastAsia" w:eastAsia="仿宋_GB2312"/>
                <w:kern w:val="0"/>
                <w:szCs w:val="21"/>
              </w:rPr>
              <w:t>　</w:t>
            </w:r>
          </w:p>
        </w:tc>
        <w:tc>
          <w:tcPr>
            <w:tcW w:w="1692" w:type="dxa"/>
            <w:tcBorders>
              <w:top w:val="nil"/>
              <w:left w:val="nil"/>
              <w:bottom w:val="single" w:color="auto" w:sz="4" w:space="0"/>
              <w:right w:val="single" w:color="auto" w:sz="8" w:space="0"/>
            </w:tcBorders>
            <w:noWrap/>
            <w:vAlign w:val="center"/>
          </w:tcPr>
          <w:p>
            <w:pPr>
              <w:widowControl/>
              <w:jc w:val="right"/>
              <w:rPr>
                <w:rFonts w:eastAsia="仿宋_GB2312"/>
                <w:kern w:val="0"/>
                <w:szCs w:val="21"/>
              </w:rPr>
            </w:pPr>
            <w:r>
              <w:rPr>
                <w:rFonts w:hint="eastAsia" w:eastAsia="仿宋_GB2312"/>
                <w:kern w:val="0"/>
                <w:szCs w:val="21"/>
              </w:rPr>
              <w:t>　</w:t>
            </w:r>
          </w:p>
        </w:tc>
      </w:tr>
      <w:tr>
        <w:tblPrEx>
          <w:tblCellMar>
            <w:top w:w="0" w:type="dxa"/>
            <w:left w:w="108" w:type="dxa"/>
            <w:bottom w:w="0" w:type="dxa"/>
            <w:right w:w="108" w:type="dxa"/>
          </w:tblCellMar>
        </w:tblPrEx>
        <w:trPr>
          <w:trHeight w:val="450" w:hRule="atLeast"/>
          <w:jc w:val="center"/>
        </w:trPr>
        <w:tc>
          <w:tcPr>
            <w:tcW w:w="1147" w:type="dxa"/>
            <w:tcBorders>
              <w:top w:val="single" w:color="auto" w:sz="4" w:space="0"/>
              <w:left w:val="single" w:color="auto" w:sz="8" w:space="0"/>
              <w:bottom w:val="single" w:color="auto" w:sz="4" w:space="0"/>
              <w:right w:val="single" w:color="auto" w:sz="4" w:space="0"/>
            </w:tcBorders>
            <w:noWrap/>
            <w:vAlign w:val="center"/>
          </w:tcPr>
          <w:p>
            <w:pPr>
              <w:widowControl/>
              <w:jc w:val="left"/>
              <w:rPr>
                <w:rFonts w:hint="default" w:eastAsia="仿宋_GB2312"/>
                <w:kern w:val="0"/>
                <w:szCs w:val="21"/>
                <w:lang w:val="en-US" w:eastAsia="zh-CN"/>
              </w:rPr>
            </w:pPr>
            <w:r>
              <w:rPr>
                <w:rFonts w:hint="eastAsia" w:eastAsia="仿宋_GB2312"/>
                <w:kern w:val="0"/>
                <w:szCs w:val="21"/>
                <w:lang w:val="en-US" w:eastAsia="zh-CN"/>
              </w:rPr>
              <w:t>2089901</w:t>
            </w:r>
          </w:p>
        </w:tc>
        <w:tc>
          <w:tcPr>
            <w:tcW w:w="3000" w:type="dxa"/>
            <w:tcBorders>
              <w:top w:val="nil"/>
              <w:left w:val="nil"/>
              <w:bottom w:val="single" w:color="auto" w:sz="4" w:space="0"/>
              <w:right w:val="single" w:color="auto" w:sz="4" w:space="0"/>
            </w:tcBorders>
            <w:noWrap/>
            <w:vAlign w:val="center"/>
          </w:tcPr>
          <w:p>
            <w:pPr>
              <w:widowControl/>
              <w:jc w:val="left"/>
              <w:rPr>
                <w:rFonts w:eastAsia="仿宋_GB2312"/>
                <w:kern w:val="0"/>
                <w:szCs w:val="21"/>
              </w:rPr>
            </w:pPr>
            <w:r>
              <w:rPr>
                <w:rFonts w:hint="eastAsia" w:eastAsia="仿宋_GB2312"/>
                <w:kern w:val="0"/>
                <w:szCs w:val="21"/>
              </w:rPr>
              <w:t>其他社会保障和就业支出</w:t>
            </w:r>
          </w:p>
        </w:tc>
        <w:tc>
          <w:tcPr>
            <w:tcW w:w="1227" w:type="dxa"/>
            <w:tcBorders>
              <w:top w:val="nil"/>
              <w:left w:val="nil"/>
              <w:bottom w:val="single" w:color="auto" w:sz="4" w:space="0"/>
              <w:right w:val="single" w:color="auto" w:sz="4" w:space="0"/>
            </w:tcBorders>
            <w:noWrap/>
            <w:vAlign w:val="center"/>
          </w:tcPr>
          <w:p>
            <w:pPr>
              <w:widowControl/>
              <w:jc w:val="right"/>
              <w:rPr>
                <w:rFonts w:eastAsia="仿宋_GB2312"/>
                <w:kern w:val="0"/>
                <w:szCs w:val="21"/>
              </w:rPr>
            </w:pPr>
            <w:r>
              <w:rPr>
                <w:rFonts w:hint="eastAsia" w:eastAsia="仿宋_GB2312"/>
                <w:kern w:val="0"/>
                <w:szCs w:val="21"/>
                <w:lang w:val="en-US" w:eastAsia="zh-CN"/>
              </w:rPr>
              <w:t>4.49</w:t>
            </w:r>
            <w:r>
              <w:rPr>
                <w:rFonts w:hint="eastAsia" w:eastAsia="仿宋_GB2312"/>
                <w:kern w:val="0"/>
                <w:szCs w:val="21"/>
              </w:rPr>
              <w:t>　</w:t>
            </w:r>
          </w:p>
        </w:tc>
        <w:tc>
          <w:tcPr>
            <w:tcW w:w="1056"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4.49</w:t>
            </w:r>
            <w:r>
              <w:rPr>
                <w:rFonts w:hint="eastAsia" w:eastAsia="仿宋_GB2312"/>
                <w:kern w:val="0"/>
                <w:szCs w:val="21"/>
              </w:rPr>
              <w:t>　</w:t>
            </w:r>
          </w:p>
        </w:tc>
        <w:tc>
          <w:tcPr>
            <w:tcW w:w="735" w:type="dxa"/>
            <w:tcBorders>
              <w:top w:val="nil"/>
              <w:left w:val="nil"/>
              <w:bottom w:val="single" w:color="auto" w:sz="4" w:space="0"/>
              <w:right w:val="single" w:color="auto" w:sz="4" w:space="0"/>
            </w:tcBorders>
            <w:noWrap/>
            <w:vAlign w:val="center"/>
          </w:tcPr>
          <w:p>
            <w:pPr>
              <w:widowControl/>
              <w:jc w:val="right"/>
              <w:rPr>
                <w:rFonts w:eastAsia="仿宋_GB2312"/>
                <w:kern w:val="0"/>
                <w:szCs w:val="21"/>
              </w:rPr>
            </w:pPr>
            <w:r>
              <w:rPr>
                <w:rFonts w:hint="eastAsia" w:eastAsia="仿宋_GB2312"/>
                <w:kern w:val="0"/>
                <w:szCs w:val="21"/>
              </w:rPr>
              <w:t>　</w:t>
            </w:r>
          </w:p>
        </w:tc>
        <w:tc>
          <w:tcPr>
            <w:tcW w:w="762" w:type="dxa"/>
            <w:tcBorders>
              <w:top w:val="nil"/>
              <w:left w:val="nil"/>
              <w:bottom w:val="single" w:color="auto" w:sz="4" w:space="0"/>
              <w:right w:val="single" w:color="auto" w:sz="4" w:space="0"/>
            </w:tcBorders>
            <w:noWrap/>
            <w:vAlign w:val="center"/>
          </w:tcPr>
          <w:p>
            <w:pPr>
              <w:widowControl/>
              <w:jc w:val="right"/>
              <w:rPr>
                <w:rFonts w:eastAsia="仿宋_GB2312"/>
                <w:kern w:val="0"/>
                <w:szCs w:val="21"/>
              </w:rPr>
            </w:pPr>
            <w:r>
              <w:rPr>
                <w:rFonts w:hint="eastAsia" w:eastAsia="仿宋_GB2312"/>
                <w:kern w:val="0"/>
                <w:szCs w:val="21"/>
              </w:rPr>
              <w:t>　</w:t>
            </w:r>
          </w:p>
        </w:tc>
        <w:tc>
          <w:tcPr>
            <w:tcW w:w="1650" w:type="dxa"/>
            <w:tcBorders>
              <w:top w:val="nil"/>
              <w:left w:val="nil"/>
              <w:bottom w:val="single" w:color="auto" w:sz="4" w:space="0"/>
              <w:right w:val="single" w:color="auto" w:sz="4" w:space="0"/>
            </w:tcBorders>
            <w:noWrap/>
            <w:vAlign w:val="center"/>
          </w:tcPr>
          <w:p>
            <w:pPr>
              <w:widowControl/>
              <w:jc w:val="right"/>
              <w:rPr>
                <w:rFonts w:eastAsia="仿宋_GB2312"/>
                <w:kern w:val="0"/>
                <w:szCs w:val="21"/>
              </w:rPr>
            </w:pPr>
            <w:r>
              <w:rPr>
                <w:rFonts w:hint="eastAsia" w:eastAsia="仿宋_GB2312"/>
                <w:kern w:val="0"/>
                <w:szCs w:val="21"/>
              </w:rPr>
              <w:t>　</w:t>
            </w:r>
          </w:p>
        </w:tc>
        <w:tc>
          <w:tcPr>
            <w:tcW w:w="1485" w:type="dxa"/>
            <w:tcBorders>
              <w:top w:val="nil"/>
              <w:left w:val="nil"/>
              <w:bottom w:val="single" w:color="auto" w:sz="4" w:space="0"/>
              <w:right w:val="single" w:color="auto" w:sz="4" w:space="0"/>
            </w:tcBorders>
            <w:noWrap/>
            <w:vAlign w:val="center"/>
          </w:tcPr>
          <w:p>
            <w:pPr>
              <w:widowControl/>
              <w:jc w:val="right"/>
              <w:rPr>
                <w:rFonts w:eastAsia="仿宋_GB2312"/>
                <w:kern w:val="0"/>
                <w:szCs w:val="21"/>
              </w:rPr>
            </w:pPr>
            <w:r>
              <w:rPr>
                <w:rFonts w:hint="eastAsia" w:eastAsia="仿宋_GB2312"/>
                <w:kern w:val="0"/>
                <w:szCs w:val="21"/>
              </w:rPr>
              <w:t>　</w:t>
            </w:r>
          </w:p>
        </w:tc>
        <w:tc>
          <w:tcPr>
            <w:tcW w:w="1692" w:type="dxa"/>
            <w:tcBorders>
              <w:top w:val="nil"/>
              <w:left w:val="nil"/>
              <w:bottom w:val="single" w:color="auto" w:sz="4" w:space="0"/>
              <w:right w:val="single" w:color="auto" w:sz="8" w:space="0"/>
            </w:tcBorders>
            <w:noWrap/>
            <w:vAlign w:val="center"/>
          </w:tcPr>
          <w:p>
            <w:pPr>
              <w:widowControl/>
              <w:jc w:val="right"/>
              <w:rPr>
                <w:rFonts w:eastAsia="仿宋_GB2312"/>
                <w:kern w:val="0"/>
                <w:szCs w:val="21"/>
              </w:rPr>
            </w:pPr>
            <w:r>
              <w:rPr>
                <w:rFonts w:hint="eastAsia" w:eastAsia="仿宋_GB2312"/>
                <w:kern w:val="0"/>
                <w:szCs w:val="21"/>
              </w:rPr>
              <w:t>　</w:t>
            </w:r>
          </w:p>
        </w:tc>
      </w:tr>
      <w:tr>
        <w:tblPrEx>
          <w:tblCellMar>
            <w:top w:w="0" w:type="dxa"/>
            <w:left w:w="108" w:type="dxa"/>
            <w:bottom w:w="0" w:type="dxa"/>
            <w:right w:w="108" w:type="dxa"/>
          </w:tblCellMar>
        </w:tblPrEx>
        <w:trPr>
          <w:trHeight w:val="450" w:hRule="atLeast"/>
          <w:jc w:val="center"/>
        </w:trPr>
        <w:tc>
          <w:tcPr>
            <w:tcW w:w="1147" w:type="dxa"/>
            <w:tcBorders>
              <w:top w:val="single" w:color="auto" w:sz="4" w:space="0"/>
              <w:left w:val="single" w:color="auto" w:sz="8" w:space="0"/>
              <w:bottom w:val="single" w:color="auto" w:sz="4" w:space="0"/>
              <w:right w:val="single" w:color="auto" w:sz="4" w:space="0"/>
            </w:tcBorders>
            <w:noWrap/>
            <w:vAlign w:val="center"/>
          </w:tcPr>
          <w:p>
            <w:pPr>
              <w:widowControl/>
              <w:jc w:val="left"/>
              <w:rPr>
                <w:rFonts w:hint="default" w:eastAsia="仿宋_GB2312"/>
                <w:kern w:val="0"/>
                <w:szCs w:val="21"/>
                <w:lang w:val="en-US" w:eastAsia="zh-CN"/>
              </w:rPr>
            </w:pPr>
            <w:r>
              <w:rPr>
                <w:rFonts w:hint="eastAsia" w:eastAsia="仿宋_GB2312"/>
                <w:kern w:val="0"/>
                <w:szCs w:val="21"/>
                <w:lang w:val="en-US" w:eastAsia="zh-CN"/>
              </w:rPr>
              <w:t>221</w:t>
            </w:r>
          </w:p>
        </w:tc>
        <w:tc>
          <w:tcPr>
            <w:tcW w:w="3000" w:type="dxa"/>
            <w:tcBorders>
              <w:top w:val="nil"/>
              <w:left w:val="nil"/>
              <w:bottom w:val="single" w:color="auto" w:sz="4" w:space="0"/>
              <w:right w:val="single" w:color="auto" w:sz="4" w:space="0"/>
            </w:tcBorders>
            <w:noWrap/>
            <w:vAlign w:val="center"/>
          </w:tcPr>
          <w:p>
            <w:pPr>
              <w:widowControl/>
              <w:jc w:val="left"/>
              <w:rPr>
                <w:rFonts w:eastAsia="仿宋_GB2312"/>
                <w:kern w:val="0"/>
                <w:szCs w:val="21"/>
              </w:rPr>
            </w:pPr>
            <w:r>
              <w:rPr>
                <w:rFonts w:hint="eastAsia" w:eastAsia="仿宋_GB2312"/>
                <w:kern w:val="0"/>
                <w:szCs w:val="21"/>
              </w:rPr>
              <w:t>住房保障支出</w:t>
            </w:r>
          </w:p>
        </w:tc>
        <w:tc>
          <w:tcPr>
            <w:tcW w:w="1227" w:type="dxa"/>
            <w:tcBorders>
              <w:top w:val="nil"/>
              <w:left w:val="nil"/>
              <w:bottom w:val="single" w:color="auto" w:sz="4" w:space="0"/>
              <w:right w:val="single" w:color="auto" w:sz="4" w:space="0"/>
            </w:tcBorders>
            <w:noWrap/>
            <w:vAlign w:val="center"/>
          </w:tcPr>
          <w:p>
            <w:pPr>
              <w:widowControl/>
              <w:jc w:val="right"/>
              <w:rPr>
                <w:rFonts w:eastAsia="仿宋_GB2312"/>
                <w:kern w:val="0"/>
                <w:szCs w:val="21"/>
              </w:rPr>
            </w:pPr>
            <w:r>
              <w:rPr>
                <w:rFonts w:hint="eastAsia" w:eastAsia="仿宋_GB2312"/>
                <w:kern w:val="0"/>
                <w:szCs w:val="21"/>
                <w:lang w:val="en-US" w:eastAsia="zh-CN"/>
              </w:rPr>
              <w:t>51.61</w:t>
            </w:r>
            <w:r>
              <w:rPr>
                <w:rFonts w:hint="eastAsia" w:eastAsia="仿宋_GB2312"/>
                <w:kern w:val="0"/>
                <w:szCs w:val="21"/>
              </w:rPr>
              <w:t>　</w:t>
            </w:r>
          </w:p>
        </w:tc>
        <w:tc>
          <w:tcPr>
            <w:tcW w:w="1056"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51.61</w:t>
            </w:r>
            <w:r>
              <w:rPr>
                <w:rFonts w:hint="eastAsia" w:eastAsia="仿宋_GB2312"/>
                <w:kern w:val="0"/>
                <w:szCs w:val="21"/>
              </w:rPr>
              <w:t>　</w:t>
            </w:r>
          </w:p>
        </w:tc>
        <w:tc>
          <w:tcPr>
            <w:tcW w:w="735" w:type="dxa"/>
            <w:tcBorders>
              <w:top w:val="nil"/>
              <w:left w:val="nil"/>
              <w:bottom w:val="single" w:color="auto" w:sz="4" w:space="0"/>
              <w:right w:val="single" w:color="auto" w:sz="4" w:space="0"/>
            </w:tcBorders>
            <w:noWrap/>
            <w:vAlign w:val="center"/>
          </w:tcPr>
          <w:p>
            <w:pPr>
              <w:widowControl/>
              <w:jc w:val="right"/>
              <w:rPr>
                <w:rFonts w:eastAsia="仿宋_GB2312"/>
                <w:kern w:val="0"/>
                <w:szCs w:val="21"/>
              </w:rPr>
            </w:pPr>
            <w:r>
              <w:rPr>
                <w:rFonts w:hint="eastAsia" w:eastAsia="仿宋_GB2312"/>
                <w:kern w:val="0"/>
                <w:szCs w:val="21"/>
              </w:rPr>
              <w:t>　</w:t>
            </w:r>
          </w:p>
        </w:tc>
        <w:tc>
          <w:tcPr>
            <w:tcW w:w="762" w:type="dxa"/>
            <w:tcBorders>
              <w:top w:val="nil"/>
              <w:left w:val="nil"/>
              <w:bottom w:val="single" w:color="auto" w:sz="4" w:space="0"/>
              <w:right w:val="single" w:color="auto" w:sz="4" w:space="0"/>
            </w:tcBorders>
            <w:noWrap/>
            <w:vAlign w:val="center"/>
          </w:tcPr>
          <w:p>
            <w:pPr>
              <w:widowControl/>
              <w:jc w:val="right"/>
              <w:rPr>
                <w:rFonts w:eastAsia="仿宋_GB2312"/>
                <w:kern w:val="0"/>
                <w:szCs w:val="21"/>
              </w:rPr>
            </w:pPr>
            <w:r>
              <w:rPr>
                <w:rFonts w:hint="eastAsia" w:eastAsia="仿宋_GB2312"/>
                <w:kern w:val="0"/>
                <w:szCs w:val="21"/>
              </w:rPr>
              <w:t>　</w:t>
            </w:r>
          </w:p>
        </w:tc>
        <w:tc>
          <w:tcPr>
            <w:tcW w:w="1650" w:type="dxa"/>
            <w:tcBorders>
              <w:top w:val="nil"/>
              <w:left w:val="nil"/>
              <w:bottom w:val="single" w:color="auto" w:sz="4" w:space="0"/>
              <w:right w:val="single" w:color="auto" w:sz="4" w:space="0"/>
            </w:tcBorders>
            <w:noWrap/>
            <w:vAlign w:val="center"/>
          </w:tcPr>
          <w:p>
            <w:pPr>
              <w:widowControl/>
              <w:jc w:val="right"/>
              <w:rPr>
                <w:rFonts w:eastAsia="仿宋_GB2312"/>
                <w:kern w:val="0"/>
                <w:szCs w:val="21"/>
              </w:rPr>
            </w:pPr>
            <w:r>
              <w:rPr>
                <w:rFonts w:hint="eastAsia" w:eastAsia="仿宋_GB2312"/>
                <w:kern w:val="0"/>
                <w:szCs w:val="21"/>
              </w:rPr>
              <w:t>　</w:t>
            </w:r>
          </w:p>
        </w:tc>
        <w:tc>
          <w:tcPr>
            <w:tcW w:w="1485" w:type="dxa"/>
            <w:tcBorders>
              <w:top w:val="nil"/>
              <w:left w:val="nil"/>
              <w:bottom w:val="single" w:color="auto" w:sz="4" w:space="0"/>
              <w:right w:val="single" w:color="auto" w:sz="4" w:space="0"/>
            </w:tcBorders>
            <w:noWrap/>
            <w:vAlign w:val="center"/>
          </w:tcPr>
          <w:p>
            <w:pPr>
              <w:widowControl/>
              <w:jc w:val="right"/>
              <w:rPr>
                <w:rFonts w:eastAsia="仿宋_GB2312"/>
                <w:kern w:val="0"/>
                <w:szCs w:val="21"/>
              </w:rPr>
            </w:pPr>
            <w:r>
              <w:rPr>
                <w:rFonts w:hint="eastAsia" w:eastAsia="仿宋_GB2312"/>
                <w:kern w:val="0"/>
                <w:szCs w:val="21"/>
              </w:rPr>
              <w:t>　</w:t>
            </w:r>
          </w:p>
        </w:tc>
        <w:tc>
          <w:tcPr>
            <w:tcW w:w="1692" w:type="dxa"/>
            <w:tcBorders>
              <w:top w:val="nil"/>
              <w:left w:val="nil"/>
              <w:bottom w:val="single" w:color="auto" w:sz="4" w:space="0"/>
              <w:right w:val="single" w:color="auto" w:sz="8" w:space="0"/>
            </w:tcBorders>
            <w:noWrap/>
            <w:vAlign w:val="center"/>
          </w:tcPr>
          <w:p>
            <w:pPr>
              <w:widowControl/>
              <w:jc w:val="right"/>
              <w:rPr>
                <w:rFonts w:eastAsia="仿宋_GB2312"/>
                <w:kern w:val="0"/>
                <w:szCs w:val="21"/>
              </w:rPr>
            </w:pPr>
            <w:r>
              <w:rPr>
                <w:rFonts w:hint="eastAsia" w:eastAsia="仿宋_GB2312"/>
                <w:kern w:val="0"/>
                <w:szCs w:val="21"/>
              </w:rPr>
              <w:t>　</w:t>
            </w:r>
          </w:p>
        </w:tc>
      </w:tr>
      <w:tr>
        <w:tblPrEx>
          <w:tblCellMar>
            <w:top w:w="0" w:type="dxa"/>
            <w:left w:w="108" w:type="dxa"/>
            <w:bottom w:w="0" w:type="dxa"/>
            <w:right w:w="108" w:type="dxa"/>
          </w:tblCellMar>
        </w:tblPrEx>
        <w:trPr>
          <w:trHeight w:val="450" w:hRule="atLeast"/>
          <w:jc w:val="center"/>
        </w:trPr>
        <w:tc>
          <w:tcPr>
            <w:tcW w:w="1147" w:type="dxa"/>
            <w:tcBorders>
              <w:top w:val="single" w:color="auto" w:sz="4" w:space="0"/>
              <w:left w:val="single" w:color="auto" w:sz="8" w:space="0"/>
              <w:bottom w:val="single" w:color="auto" w:sz="8" w:space="0"/>
              <w:right w:val="single" w:color="auto" w:sz="4" w:space="0"/>
            </w:tcBorders>
            <w:noWrap/>
            <w:vAlign w:val="center"/>
          </w:tcPr>
          <w:p>
            <w:pPr>
              <w:widowControl/>
              <w:jc w:val="left"/>
              <w:rPr>
                <w:rFonts w:hint="default" w:eastAsia="仿宋_GB2312"/>
                <w:kern w:val="0"/>
                <w:szCs w:val="21"/>
                <w:lang w:val="en-US" w:eastAsia="zh-CN"/>
              </w:rPr>
            </w:pPr>
            <w:r>
              <w:rPr>
                <w:rFonts w:hint="eastAsia" w:eastAsia="仿宋_GB2312"/>
                <w:kern w:val="0"/>
                <w:szCs w:val="21"/>
                <w:lang w:val="en-US" w:eastAsia="zh-CN"/>
              </w:rPr>
              <w:t>22102</w:t>
            </w:r>
          </w:p>
        </w:tc>
        <w:tc>
          <w:tcPr>
            <w:tcW w:w="3000" w:type="dxa"/>
            <w:tcBorders>
              <w:top w:val="nil"/>
              <w:left w:val="nil"/>
              <w:bottom w:val="single" w:color="auto" w:sz="8" w:space="0"/>
              <w:right w:val="single" w:color="auto" w:sz="4" w:space="0"/>
            </w:tcBorders>
            <w:noWrap/>
            <w:vAlign w:val="center"/>
          </w:tcPr>
          <w:p>
            <w:pPr>
              <w:widowControl/>
              <w:jc w:val="left"/>
              <w:rPr>
                <w:rFonts w:eastAsia="仿宋_GB2312"/>
                <w:kern w:val="0"/>
                <w:szCs w:val="21"/>
              </w:rPr>
            </w:pPr>
            <w:r>
              <w:rPr>
                <w:rFonts w:hint="eastAsia" w:eastAsia="仿宋_GB2312"/>
                <w:kern w:val="0"/>
                <w:szCs w:val="21"/>
              </w:rPr>
              <w:t>住房改革支出</w:t>
            </w:r>
          </w:p>
        </w:tc>
        <w:tc>
          <w:tcPr>
            <w:tcW w:w="1227" w:type="dxa"/>
            <w:tcBorders>
              <w:top w:val="nil"/>
              <w:left w:val="nil"/>
              <w:bottom w:val="single" w:color="auto" w:sz="8" w:space="0"/>
              <w:right w:val="single" w:color="auto" w:sz="4" w:space="0"/>
            </w:tcBorders>
            <w:noWrap/>
            <w:vAlign w:val="center"/>
          </w:tcPr>
          <w:p>
            <w:pPr>
              <w:widowControl/>
              <w:jc w:val="right"/>
              <w:rPr>
                <w:rFonts w:eastAsia="仿宋_GB2312"/>
                <w:kern w:val="0"/>
                <w:szCs w:val="21"/>
              </w:rPr>
            </w:pPr>
            <w:r>
              <w:rPr>
                <w:rFonts w:hint="eastAsia" w:eastAsia="仿宋_GB2312"/>
                <w:kern w:val="0"/>
                <w:szCs w:val="21"/>
                <w:lang w:val="en-US" w:eastAsia="zh-CN"/>
              </w:rPr>
              <w:t>51.61</w:t>
            </w:r>
            <w:r>
              <w:rPr>
                <w:rFonts w:hint="eastAsia" w:eastAsia="仿宋_GB2312"/>
                <w:kern w:val="0"/>
                <w:szCs w:val="21"/>
              </w:rPr>
              <w:t>　</w:t>
            </w:r>
          </w:p>
        </w:tc>
        <w:tc>
          <w:tcPr>
            <w:tcW w:w="1056" w:type="dxa"/>
            <w:tcBorders>
              <w:top w:val="nil"/>
              <w:left w:val="nil"/>
              <w:bottom w:val="single" w:color="auto" w:sz="8" w:space="0"/>
              <w:right w:val="single" w:color="auto" w:sz="4" w:space="0"/>
            </w:tcBorders>
            <w:noWrap/>
            <w:vAlign w:val="center"/>
          </w:tcPr>
          <w:p>
            <w:pPr>
              <w:widowControl/>
              <w:jc w:val="right"/>
              <w:rPr>
                <w:rFonts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51.61</w:t>
            </w:r>
            <w:r>
              <w:rPr>
                <w:rFonts w:hint="eastAsia" w:eastAsia="仿宋_GB2312"/>
                <w:kern w:val="0"/>
                <w:szCs w:val="21"/>
              </w:rPr>
              <w:t>　</w:t>
            </w:r>
          </w:p>
        </w:tc>
        <w:tc>
          <w:tcPr>
            <w:tcW w:w="735" w:type="dxa"/>
            <w:tcBorders>
              <w:top w:val="nil"/>
              <w:left w:val="nil"/>
              <w:bottom w:val="single" w:color="auto" w:sz="8" w:space="0"/>
              <w:right w:val="single" w:color="auto" w:sz="4" w:space="0"/>
            </w:tcBorders>
            <w:noWrap/>
            <w:vAlign w:val="center"/>
          </w:tcPr>
          <w:p>
            <w:pPr>
              <w:widowControl/>
              <w:jc w:val="right"/>
              <w:rPr>
                <w:rFonts w:eastAsia="仿宋_GB2312"/>
                <w:kern w:val="0"/>
                <w:szCs w:val="21"/>
              </w:rPr>
            </w:pPr>
            <w:r>
              <w:rPr>
                <w:rFonts w:hint="eastAsia" w:eastAsia="仿宋_GB2312"/>
                <w:kern w:val="0"/>
                <w:szCs w:val="21"/>
              </w:rPr>
              <w:t>　</w:t>
            </w:r>
          </w:p>
        </w:tc>
        <w:tc>
          <w:tcPr>
            <w:tcW w:w="762" w:type="dxa"/>
            <w:tcBorders>
              <w:top w:val="nil"/>
              <w:left w:val="nil"/>
              <w:bottom w:val="single" w:color="auto" w:sz="8" w:space="0"/>
              <w:right w:val="single" w:color="auto" w:sz="4" w:space="0"/>
            </w:tcBorders>
            <w:noWrap/>
            <w:vAlign w:val="center"/>
          </w:tcPr>
          <w:p>
            <w:pPr>
              <w:widowControl/>
              <w:jc w:val="right"/>
              <w:rPr>
                <w:rFonts w:eastAsia="仿宋_GB2312"/>
                <w:kern w:val="0"/>
                <w:szCs w:val="21"/>
              </w:rPr>
            </w:pPr>
            <w:r>
              <w:rPr>
                <w:rFonts w:hint="eastAsia" w:eastAsia="仿宋_GB2312"/>
                <w:kern w:val="0"/>
                <w:szCs w:val="21"/>
              </w:rPr>
              <w:t>　</w:t>
            </w:r>
          </w:p>
        </w:tc>
        <w:tc>
          <w:tcPr>
            <w:tcW w:w="1650" w:type="dxa"/>
            <w:tcBorders>
              <w:top w:val="nil"/>
              <w:left w:val="nil"/>
              <w:bottom w:val="single" w:color="auto" w:sz="8" w:space="0"/>
              <w:right w:val="single" w:color="auto" w:sz="4" w:space="0"/>
            </w:tcBorders>
            <w:noWrap/>
            <w:vAlign w:val="center"/>
          </w:tcPr>
          <w:p>
            <w:pPr>
              <w:widowControl/>
              <w:jc w:val="right"/>
              <w:rPr>
                <w:rFonts w:eastAsia="仿宋_GB2312"/>
                <w:kern w:val="0"/>
                <w:szCs w:val="21"/>
              </w:rPr>
            </w:pPr>
            <w:r>
              <w:rPr>
                <w:rFonts w:hint="eastAsia" w:eastAsia="仿宋_GB2312"/>
                <w:kern w:val="0"/>
                <w:szCs w:val="21"/>
              </w:rPr>
              <w:t>　</w:t>
            </w:r>
          </w:p>
        </w:tc>
        <w:tc>
          <w:tcPr>
            <w:tcW w:w="1485" w:type="dxa"/>
            <w:tcBorders>
              <w:top w:val="nil"/>
              <w:left w:val="nil"/>
              <w:bottom w:val="single" w:color="auto" w:sz="8" w:space="0"/>
              <w:right w:val="single" w:color="auto" w:sz="4" w:space="0"/>
            </w:tcBorders>
            <w:noWrap/>
            <w:vAlign w:val="center"/>
          </w:tcPr>
          <w:p>
            <w:pPr>
              <w:widowControl/>
              <w:jc w:val="right"/>
              <w:rPr>
                <w:rFonts w:eastAsia="仿宋_GB2312"/>
                <w:kern w:val="0"/>
                <w:szCs w:val="21"/>
              </w:rPr>
            </w:pPr>
            <w:r>
              <w:rPr>
                <w:rFonts w:hint="eastAsia" w:eastAsia="仿宋_GB2312"/>
                <w:kern w:val="0"/>
                <w:szCs w:val="21"/>
              </w:rPr>
              <w:t>　</w:t>
            </w:r>
          </w:p>
        </w:tc>
        <w:tc>
          <w:tcPr>
            <w:tcW w:w="1692" w:type="dxa"/>
            <w:tcBorders>
              <w:top w:val="nil"/>
              <w:left w:val="nil"/>
              <w:bottom w:val="single" w:color="auto" w:sz="8" w:space="0"/>
              <w:right w:val="single" w:color="auto" w:sz="8" w:space="0"/>
            </w:tcBorders>
            <w:noWrap/>
            <w:vAlign w:val="center"/>
          </w:tcPr>
          <w:p>
            <w:pPr>
              <w:widowControl/>
              <w:jc w:val="right"/>
              <w:rPr>
                <w:rFonts w:eastAsia="仿宋_GB2312"/>
                <w:kern w:val="0"/>
                <w:szCs w:val="21"/>
              </w:rPr>
            </w:pPr>
            <w:r>
              <w:rPr>
                <w:rFonts w:hint="eastAsia" w:eastAsia="仿宋_GB2312"/>
                <w:kern w:val="0"/>
                <w:szCs w:val="21"/>
              </w:rPr>
              <w:t>　</w:t>
            </w:r>
          </w:p>
        </w:tc>
      </w:tr>
      <w:tr>
        <w:tblPrEx>
          <w:tblCellMar>
            <w:top w:w="0" w:type="dxa"/>
            <w:left w:w="108" w:type="dxa"/>
            <w:bottom w:w="0" w:type="dxa"/>
            <w:right w:w="108" w:type="dxa"/>
          </w:tblCellMar>
        </w:tblPrEx>
        <w:trPr>
          <w:trHeight w:val="450" w:hRule="atLeast"/>
          <w:jc w:val="center"/>
        </w:trPr>
        <w:tc>
          <w:tcPr>
            <w:tcW w:w="1147" w:type="dxa"/>
            <w:tcBorders>
              <w:top w:val="single" w:color="auto" w:sz="4" w:space="0"/>
              <w:left w:val="single" w:color="auto" w:sz="8" w:space="0"/>
              <w:bottom w:val="single" w:color="auto" w:sz="8" w:space="0"/>
              <w:right w:val="single" w:color="auto" w:sz="4" w:space="0"/>
            </w:tcBorders>
            <w:noWrap/>
            <w:vAlign w:val="center"/>
          </w:tcPr>
          <w:p>
            <w:pPr>
              <w:widowControl/>
              <w:jc w:val="left"/>
              <w:rPr>
                <w:rFonts w:hint="default" w:eastAsia="仿宋_GB2312"/>
                <w:kern w:val="0"/>
                <w:szCs w:val="21"/>
                <w:lang w:val="en-US" w:eastAsia="zh-CN"/>
              </w:rPr>
            </w:pPr>
            <w:r>
              <w:rPr>
                <w:rFonts w:hint="eastAsia" w:eastAsia="仿宋_GB2312"/>
                <w:kern w:val="0"/>
                <w:szCs w:val="21"/>
                <w:lang w:val="en-US" w:eastAsia="zh-CN"/>
              </w:rPr>
              <w:t>2210201</w:t>
            </w:r>
          </w:p>
        </w:tc>
        <w:tc>
          <w:tcPr>
            <w:tcW w:w="3000" w:type="dxa"/>
            <w:tcBorders>
              <w:top w:val="nil"/>
              <w:left w:val="nil"/>
              <w:bottom w:val="single" w:color="auto" w:sz="8" w:space="0"/>
              <w:right w:val="single" w:color="auto" w:sz="4" w:space="0"/>
            </w:tcBorders>
            <w:noWrap/>
            <w:vAlign w:val="center"/>
          </w:tcPr>
          <w:p>
            <w:pPr>
              <w:widowControl/>
              <w:jc w:val="left"/>
              <w:rPr>
                <w:rFonts w:hint="eastAsia" w:eastAsia="仿宋_GB2312"/>
                <w:kern w:val="0"/>
                <w:szCs w:val="21"/>
              </w:rPr>
            </w:pPr>
            <w:r>
              <w:rPr>
                <w:rFonts w:hint="eastAsia" w:eastAsia="仿宋_GB2312"/>
                <w:kern w:val="0"/>
                <w:szCs w:val="21"/>
              </w:rPr>
              <w:t>住房公积金</w:t>
            </w:r>
          </w:p>
        </w:tc>
        <w:tc>
          <w:tcPr>
            <w:tcW w:w="1227" w:type="dxa"/>
            <w:tcBorders>
              <w:top w:val="nil"/>
              <w:left w:val="nil"/>
              <w:bottom w:val="single" w:color="auto" w:sz="8" w:space="0"/>
              <w:right w:val="single" w:color="auto" w:sz="4" w:space="0"/>
            </w:tcBorders>
            <w:noWrap/>
            <w:vAlign w:val="center"/>
          </w:tcPr>
          <w:p>
            <w:pPr>
              <w:widowControl/>
              <w:jc w:val="right"/>
              <w:rPr>
                <w:rFonts w:hint="eastAsia" w:eastAsia="仿宋_GB2312"/>
                <w:kern w:val="0"/>
                <w:szCs w:val="21"/>
              </w:rPr>
            </w:pPr>
            <w:r>
              <w:rPr>
                <w:rFonts w:hint="eastAsia" w:eastAsia="仿宋_GB2312"/>
                <w:kern w:val="0"/>
                <w:szCs w:val="21"/>
                <w:lang w:val="en-US" w:eastAsia="zh-CN"/>
              </w:rPr>
              <w:t>51.61</w:t>
            </w:r>
          </w:p>
        </w:tc>
        <w:tc>
          <w:tcPr>
            <w:tcW w:w="1056" w:type="dxa"/>
            <w:tcBorders>
              <w:top w:val="nil"/>
              <w:left w:val="nil"/>
              <w:bottom w:val="single" w:color="auto" w:sz="8" w:space="0"/>
              <w:right w:val="single" w:color="auto" w:sz="4" w:space="0"/>
            </w:tcBorders>
            <w:noWrap/>
            <w:vAlign w:val="center"/>
          </w:tcPr>
          <w:p>
            <w:pPr>
              <w:widowControl/>
              <w:jc w:val="right"/>
              <w:rPr>
                <w:rFonts w:hint="eastAsia"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51.61</w:t>
            </w:r>
          </w:p>
        </w:tc>
        <w:tc>
          <w:tcPr>
            <w:tcW w:w="735" w:type="dxa"/>
            <w:tcBorders>
              <w:top w:val="nil"/>
              <w:left w:val="nil"/>
              <w:bottom w:val="single" w:color="auto" w:sz="8" w:space="0"/>
              <w:right w:val="single" w:color="auto" w:sz="4" w:space="0"/>
            </w:tcBorders>
            <w:noWrap/>
            <w:vAlign w:val="center"/>
          </w:tcPr>
          <w:p>
            <w:pPr>
              <w:widowControl/>
              <w:jc w:val="right"/>
              <w:rPr>
                <w:rFonts w:hint="eastAsia" w:eastAsia="仿宋_GB2312"/>
                <w:kern w:val="0"/>
                <w:szCs w:val="21"/>
              </w:rPr>
            </w:pPr>
          </w:p>
        </w:tc>
        <w:tc>
          <w:tcPr>
            <w:tcW w:w="762" w:type="dxa"/>
            <w:tcBorders>
              <w:top w:val="nil"/>
              <w:left w:val="nil"/>
              <w:bottom w:val="single" w:color="auto" w:sz="8" w:space="0"/>
              <w:right w:val="single" w:color="auto" w:sz="4" w:space="0"/>
            </w:tcBorders>
            <w:noWrap/>
            <w:vAlign w:val="center"/>
          </w:tcPr>
          <w:p>
            <w:pPr>
              <w:widowControl/>
              <w:jc w:val="right"/>
              <w:rPr>
                <w:rFonts w:hint="eastAsia" w:eastAsia="仿宋_GB2312"/>
                <w:kern w:val="0"/>
                <w:szCs w:val="21"/>
              </w:rPr>
            </w:pPr>
          </w:p>
        </w:tc>
        <w:tc>
          <w:tcPr>
            <w:tcW w:w="1650" w:type="dxa"/>
            <w:tcBorders>
              <w:top w:val="nil"/>
              <w:left w:val="nil"/>
              <w:bottom w:val="single" w:color="auto" w:sz="8" w:space="0"/>
              <w:right w:val="single" w:color="auto" w:sz="4" w:space="0"/>
            </w:tcBorders>
            <w:noWrap/>
            <w:vAlign w:val="center"/>
          </w:tcPr>
          <w:p>
            <w:pPr>
              <w:widowControl/>
              <w:jc w:val="right"/>
              <w:rPr>
                <w:rFonts w:hint="eastAsia" w:eastAsia="仿宋_GB2312"/>
                <w:kern w:val="0"/>
                <w:szCs w:val="21"/>
              </w:rPr>
            </w:pPr>
          </w:p>
        </w:tc>
        <w:tc>
          <w:tcPr>
            <w:tcW w:w="1485" w:type="dxa"/>
            <w:tcBorders>
              <w:top w:val="nil"/>
              <w:left w:val="nil"/>
              <w:bottom w:val="single" w:color="auto" w:sz="8" w:space="0"/>
              <w:right w:val="single" w:color="auto" w:sz="4" w:space="0"/>
            </w:tcBorders>
            <w:noWrap/>
            <w:vAlign w:val="center"/>
          </w:tcPr>
          <w:p>
            <w:pPr>
              <w:widowControl/>
              <w:jc w:val="right"/>
              <w:rPr>
                <w:rFonts w:hint="eastAsia" w:eastAsia="仿宋_GB2312"/>
                <w:kern w:val="0"/>
                <w:szCs w:val="21"/>
              </w:rPr>
            </w:pPr>
          </w:p>
        </w:tc>
        <w:tc>
          <w:tcPr>
            <w:tcW w:w="1692" w:type="dxa"/>
            <w:tcBorders>
              <w:top w:val="nil"/>
              <w:left w:val="nil"/>
              <w:bottom w:val="single" w:color="auto" w:sz="8" w:space="0"/>
              <w:right w:val="single" w:color="auto" w:sz="8" w:space="0"/>
            </w:tcBorders>
            <w:noWrap/>
            <w:vAlign w:val="center"/>
          </w:tcPr>
          <w:p>
            <w:pPr>
              <w:widowControl/>
              <w:jc w:val="right"/>
              <w:rPr>
                <w:rFonts w:hint="eastAsia" w:eastAsia="仿宋_GB2312"/>
                <w:kern w:val="0"/>
                <w:szCs w:val="21"/>
              </w:rPr>
            </w:pPr>
          </w:p>
        </w:tc>
      </w:tr>
      <w:tr>
        <w:tblPrEx>
          <w:tblCellMar>
            <w:top w:w="0" w:type="dxa"/>
            <w:left w:w="108" w:type="dxa"/>
            <w:bottom w:w="0" w:type="dxa"/>
            <w:right w:w="108" w:type="dxa"/>
          </w:tblCellMar>
        </w:tblPrEx>
        <w:trPr>
          <w:trHeight w:val="615" w:hRule="atLeast"/>
          <w:jc w:val="center"/>
        </w:trPr>
        <w:tc>
          <w:tcPr>
            <w:tcW w:w="12754" w:type="dxa"/>
            <w:gridSpan w:val="9"/>
            <w:tcBorders>
              <w:top w:val="single" w:color="auto" w:sz="8" w:space="0"/>
              <w:left w:val="nil"/>
              <w:bottom w:val="nil"/>
              <w:right w:val="nil"/>
            </w:tcBorders>
            <w:noWrap w:val="0"/>
            <w:vAlign w:val="center"/>
          </w:tcPr>
          <w:p>
            <w:pPr>
              <w:widowControl/>
              <w:jc w:val="left"/>
              <w:rPr>
                <w:rFonts w:eastAsia="仿宋_GB2312"/>
                <w:kern w:val="0"/>
                <w:szCs w:val="21"/>
              </w:rPr>
            </w:pPr>
            <w:r>
              <w:rPr>
                <w:rFonts w:hint="eastAsia" w:eastAsia="仿宋_GB2312"/>
                <w:kern w:val="0"/>
                <w:szCs w:val="21"/>
              </w:rPr>
              <w:t>注：本表反映部门本年度取得的各项收入情况。</w:t>
            </w:r>
          </w:p>
        </w:tc>
      </w:tr>
    </w:tbl>
    <w:p>
      <w:pPr>
        <w:widowControl/>
        <w:jc w:val="left"/>
        <w:rPr>
          <w:rFonts w:eastAsia="黑体"/>
          <w:bCs/>
          <w:kern w:val="0"/>
          <w:sz w:val="32"/>
          <w:szCs w:val="32"/>
        </w:rPr>
      </w:pPr>
    </w:p>
    <w:p>
      <w:pPr>
        <w:widowControl/>
        <w:jc w:val="left"/>
        <w:rPr>
          <w:rFonts w:eastAsia="方正小标宋_GBK"/>
          <w:color w:val="000000"/>
          <w:kern w:val="0"/>
          <w:sz w:val="36"/>
          <w:szCs w:val="36"/>
        </w:rPr>
      </w:pPr>
      <w:r>
        <w:rPr>
          <w:rFonts w:eastAsia="黑体"/>
          <w:bCs/>
          <w:kern w:val="0"/>
          <w:sz w:val="32"/>
          <w:szCs w:val="32"/>
        </w:rPr>
        <w:br w:type="page"/>
      </w:r>
    </w:p>
    <w:p>
      <w:pPr>
        <w:widowControl/>
        <w:jc w:val="center"/>
        <w:rPr>
          <w:rFonts w:eastAsia="方正小标宋_GBK"/>
          <w:color w:val="000000"/>
          <w:kern w:val="0"/>
          <w:sz w:val="36"/>
          <w:szCs w:val="36"/>
        </w:rPr>
      </w:pPr>
      <w:r>
        <w:rPr>
          <w:rFonts w:hint="eastAsia" w:eastAsia="方正小标宋_GBK"/>
          <w:color w:val="000000"/>
          <w:kern w:val="0"/>
          <w:sz w:val="36"/>
          <w:szCs w:val="36"/>
        </w:rPr>
        <w:t>部门支出决算表</w:t>
      </w:r>
    </w:p>
    <w:p>
      <w:pPr>
        <w:widowControl/>
        <w:spacing w:line="400" w:lineRule="exact"/>
        <w:ind w:firstLine="1200" w:firstLineChars="600"/>
        <w:jc w:val="left"/>
        <w:rPr>
          <w:rFonts w:eastAsia="仿宋_GB2312"/>
          <w:color w:val="000000"/>
          <w:kern w:val="0"/>
          <w:sz w:val="20"/>
          <w:szCs w:val="20"/>
        </w:rPr>
      </w:pPr>
      <w:r>
        <w:rPr>
          <w:rFonts w:hint="eastAsia" w:eastAsia="仿宋_GB2312"/>
          <w:color w:val="000000"/>
          <w:kern w:val="0"/>
          <w:sz w:val="20"/>
          <w:szCs w:val="20"/>
        </w:rPr>
        <w:t>部门：</w:t>
      </w:r>
      <w:r>
        <w:rPr>
          <w:rFonts w:hint="eastAsia" w:eastAsia="仿宋_GB2312"/>
          <w:color w:val="000000"/>
          <w:kern w:val="0"/>
          <w:szCs w:val="21"/>
          <w:lang w:eastAsia="zh-CN"/>
        </w:rPr>
        <w:t>湘西州公共资源交易中心</w:t>
      </w:r>
      <w:r>
        <w:rPr>
          <w:rFonts w:eastAsia="仿宋_GB2312"/>
          <w:color w:val="000000"/>
          <w:kern w:val="0"/>
          <w:sz w:val="20"/>
          <w:szCs w:val="20"/>
        </w:rPr>
        <w:t xml:space="preserve">                                                                                                </w:t>
      </w:r>
      <w:r>
        <w:rPr>
          <w:rFonts w:hint="eastAsia" w:eastAsia="仿宋_GB2312"/>
          <w:color w:val="000000"/>
          <w:kern w:val="0"/>
          <w:sz w:val="20"/>
          <w:szCs w:val="20"/>
        </w:rPr>
        <w:t>公开</w:t>
      </w:r>
      <w:r>
        <w:rPr>
          <w:rFonts w:eastAsia="仿宋_GB2312"/>
          <w:color w:val="000000"/>
          <w:kern w:val="0"/>
          <w:sz w:val="20"/>
          <w:szCs w:val="20"/>
        </w:rPr>
        <w:t>03</w:t>
      </w:r>
      <w:r>
        <w:rPr>
          <w:rFonts w:hint="eastAsia" w:eastAsia="仿宋_GB2312"/>
          <w:color w:val="000000"/>
          <w:kern w:val="0"/>
          <w:sz w:val="20"/>
          <w:szCs w:val="20"/>
        </w:rPr>
        <w:t>表</w:t>
      </w:r>
    </w:p>
    <w:p>
      <w:pPr>
        <w:widowControl/>
        <w:spacing w:line="400" w:lineRule="exact"/>
        <w:ind w:right="700"/>
        <w:jc w:val="right"/>
        <w:rPr>
          <w:rFonts w:eastAsia="仿宋_GB2312"/>
          <w:color w:val="000000"/>
          <w:kern w:val="0"/>
          <w:sz w:val="20"/>
          <w:szCs w:val="20"/>
        </w:rPr>
      </w:pPr>
      <w:r>
        <w:rPr>
          <w:rFonts w:hint="eastAsia" w:eastAsia="仿宋_GB2312"/>
          <w:color w:val="000000"/>
          <w:kern w:val="0"/>
          <w:sz w:val="20"/>
          <w:szCs w:val="20"/>
        </w:rPr>
        <w:t>单位：万元</w:t>
      </w:r>
    </w:p>
    <w:tbl>
      <w:tblPr>
        <w:tblStyle w:val="11"/>
        <w:tblW w:w="1299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02"/>
        <w:gridCol w:w="2658"/>
        <w:gridCol w:w="975"/>
        <w:gridCol w:w="1223"/>
        <w:gridCol w:w="1395"/>
        <w:gridCol w:w="1642"/>
        <w:gridCol w:w="2018"/>
        <w:gridCol w:w="198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3760" w:type="dxa"/>
            <w:gridSpan w:val="2"/>
            <w:tcBorders>
              <w:top w:val="single" w:color="auto" w:sz="8" w:space="0"/>
              <w:left w:val="single" w:color="auto" w:sz="8" w:space="0"/>
              <w:bottom w:val="single" w:color="auto" w:sz="8" w:space="0"/>
              <w:right w:val="single" w:color="auto" w:sz="8" w:space="0"/>
            </w:tcBorders>
            <w:noWrap w:val="0"/>
            <w:vAlign w:val="center"/>
          </w:tcPr>
          <w:p>
            <w:pPr>
              <w:widowControl/>
              <w:jc w:val="center"/>
              <w:rPr>
                <w:rFonts w:eastAsia="仿宋_GB2312"/>
                <w:kern w:val="0"/>
                <w:szCs w:val="21"/>
              </w:rPr>
            </w:pPr>
            <w:r>
              <w:rPr>
                <w:rFonts w:hint="eastAsia" w:eastAsia="仿宋_GB2312"/>
                <w:kern w:val="0"/>
                <w:szCs w:val="21"/>
              </w:rPr>
              <w:t>项</w:t>
            </w:r>
            <w:r>
              <w:rPr>
                <w:rFonts w:eastAsia="仿宋_GB2312"/>
                <w:kern w:val="0"/>
                <w:szCs w:val="21"/>
              </w:rPr>
              <w:t xml:space="preserve">    </w:t>
            </w:r>
            <w:r>
              <w:rPr>
                <w:rFonts w:hint="eastAsia" w:eastAsia="仿宋_GB2312"/>
                <w:kern w:val="0"/>
                <w:szCs w:val="21"/>
              </w:rPr>
              <w:t>目</w:t>
            </w:r>
          </w:p>
        </w:tc>
        <w:tc>
          <w:tcPr>
            <w:tcW w:w="975"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eastAsia="仿宋_GB2312"/>
                <w:kern w:val="0"/>
                <w:szCs w:val="21"/>
              </w:rPr>
            </w:pPr>
            <w:r>
              <w:rPr>
                <w:rFonts w:hint="eastAsia" w:eastAsia="仿宋_GB2312"/>
                <w:kern w:val="0"/>
                <w:szCs w:val="21"/>
              </w:rPr>
              <w:t>本年支出合计</w:t>
            </w:r>
          </w:p>
        </w:tc>
        <w:tc>
          <w:tcPr>
            <w:tcW w:w="1223"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eastAsia="仿宋_GB2312"/>
                <w:kern w:val="0"/>
                <w:szCs w:val="21"/>
              </w:rPr>
            </w:pPr>
            <w:r>
              <w:rPr>
                <w:rFonts w:hint="eastAsia" w:eastAsia="仿宋_GB2312"/>
                <w:kern w:val="0"/>
                <w:szCs w:val="21"/>
              </w:rPr>
              <w:t>基本支出</w:t>
            </w:r>
          </w:p>
        </w:tc>
        <w:tc>
          <w:tcPr>
            <w:tcW w:w="1395"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eastAsia="仿宋_GB2312"/>
                <w:kern w:val="0"/>
                <w:szCs w:val="21"/>
              </w:rPr>
            </w:pPr>
            <w:r>
              <w:rPr>
                <w:rFonts w:hint="eastAsia" w:eastAsia="仿宋_GB2312"/>
                <w:kern w:val="0"/>
                <w:szCs w:val="21"/>
              </w:rPr>
              <w:t>项目支出</w:t>
            </w:r>
          </w:p>
        </w:tc>
        <w:tc>
          <w:tcPr>
            <w:tcW w:w="1642"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eastAsia="仿宋_GB2312"/>
                <w:kern w:val="0"/>
                <w:szCs w:val="21"/>
              </w:rPr>
            </w:pPr>
            <w:r>
              <w:rPr>
                <w:rFonts w:hint="eastAsia" w:eastAsia="仿宋_GB2312"/>
                <w:kern w:val="0"/>
                <w:szCs w:val="21"/>
              </w:rPr>
              <w:t>上缴上级支出</w:t>
            </w:r>
          </w:p>
        </w:tc>
        <w:tc>
          <w:tcPr>
            <w:tcW w:w="2018"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eastAsia="仿宋_GB2312"/>
                <w:kern w:val="0"/>
                <w:szCs w:val="21"/>
              </w:rPr>
            </w:pPr>
            <w:r>
              <w:rPr>
                <w:rFonts w:hint="eastAsia" w:eastAsia="仿宋_GB2312"/>
                <w:kern w:val="0"/>
                <w:szCs w:val="21"/>
              </w:rPr>
              <w:t>经营支出</w:t>
            </w:r>
          </w:p>
        </w:tc>
        <w:tc>
          <w:tcPr>
            <w:tcW w:w="1980"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eastAsia="仿宋_GB2312"/>
                <w:kern w:val="0"/>
                <w:szCs w:val="21"/>
              </w:rPr>
            </w:pPr>
            <w:r>
              <w:rPr>
                <w:rFonts w:hint="eastAsia" w:eastAsia="仿宋_GB2312"/>
                <w:kern w:val="0"/>
                <w:szCs w:val="21"/>
              </w:rPr>
              <w:t>对附属单位补助支出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eastAsia="仿宋_GB2312"/>
                <w:kern w:val="0"/>
                <w:szCs w:val="21"/>
              </w:rPr>
            </w:pPr>
            <w:r>
              <w:rPr>
                <w:rFonts w:hint="eastAsia" w:eastAsia="仿宋_GB2312"/>
                <w:kern w:val="0"/>
                <w:szCs w:val="21"/>
              </w:rPr>
              <w:t>功能分类科目编码</w:t>
            </w:r>
          </w:p>
        </w:tc>
        <w:tc>
          <w:tcPr>
            <w:tcW w:w="2658"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eastAsia="仿宋_GB2312"/>
                <w:kern w:val="0"/>
                <w:szCs w:val="21"/>
              </w:rPr>
            </w:pPr>
            <w:r>
              <w:rPr>
                <w:rFonts w:hint="eastAsia" w:eastAsia="仿宋_GB2312"/>
                <w:kern w:val="0"/>
                <w:szCs w:val="21"/>
              </w:rPr>
              <w:t>科目名称</w:t>
            </w:r>
          </w:p>
        </w:tc>
        <w:tc>
          <w:tcPr>
            <w:tcW w:w="97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_GB2312"/>
                <w:kern w:val="0"/>
                <w:szCs w:val="21"/>
              </w:rPr>
            </w:pPr>
          </w:p>
        </w:tc>
        <w:tc>
          <w:tcPr>
            <w:tcW w:w="1223"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_GB2312"/>
                <w:kern w:val="0"/>
                <w:szCs w:val="21"/>
              </w:rPr>
            </w:pPr>
          </w:p>
        </w:tc>
        <w:tc>
          <w:tcPr>
            <w:tcW w:w="139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_GB2312"/>
                <w:kern w:val="0"/>
                <w:szCs w:val="21"/>
              </w:rPr>
            </w:pPr>
          </w:p>
        </w:tc>
        <w:tc>
          <w:tcPr>
            <w:tcW w:w="164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_GB2312"/>
                <w:kern w:val="0"/>
                <w:szCs w:val="21"/>
              </w:rPr>
            </w:pPr>
          </w:p>
        </w:tc>
        <w:tc>
          <w:tcPr>
            <w:tcW w:w="201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_GB2312"/>
                <w:kern w:val="0"/>
                <w:szCs w:val="21"/>
              </w:rPr>
            </w:pPr>
          </w:p>
        </w:tc>
        <w:tc>
          <w:tcPr>
            <w:tcW w:w="198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jc w:val="center"/>
        </w:trPr>
        <w:tc>
          <w:tcPr>
            <w:tcW w:w="110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_GB2312"/>
                <w:kern w:val="0"/>
                <w:szCs w:val="21"/>
              </w:rPr>
            </w:pPr>
          </w:p>
        </w:tc>
        <w:tc>
          <w:tcPr>
            <w:tcW w:w="265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_GB2312"/>
                <w:kern w:val="0"/>
                <w:szCs w:val="21"/>
              </w:rPr>
            </w:pPr>
          </w:p>
        </w:tc>
        <w:tc>
          <w:tcPr>
            <w:tcW w:w="97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_GB2312"/>
                <w:kern w:val="0"/>
                <w:szCs w:val="21"/>
              </w:rPr>
            </w:pPr>
          </w:p>
        </w:tc>
        <w:tc>
          <w:tcPr>
            <w:tcW w:w="1223"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_GB2312"/>
                <w:kern w:val="0"/>
                <w:szCs w:val="21"/>
              </w:rPr>
            </w:pPr>
          </w:p>
        </w:tc>
        <w:tc>
          <w:tcPr>
            <w:tcW w:w="139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_GB2312"/>
                <w:kern w:val="0"/>
                <w:szCs w:val="21"/>
              </w:rPr>
            </w:pPr>
          </w:p>
        </w:tc>
        <w:tc>
          <w:tcPr>
            <w:tcW w:w="164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_GB2312"/>
                <w:kern w:val="0"/>
                <w:szCs w:val="21"/>
              </w:rPr>
            </w:pPr>
          </w:p>
        </w:tc>
        <w:tc>
          <w:tcPr>
            <w:tcW w:w="201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_GB2312"/>
                <w:kern w:val="0"/>
                <w:szCs w:val="21"/>
              </w:rPr>
            </w:pPr>
          </w:p>
        </w:tc>
        <w:tc>
          <w:tcPr>
            <w:tcW w:w="198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3760" w:type="dxa"/>
            <w:gridSpan w:val="2"/>
            <w:tcBorders>
              <w:top w:val="single" w:color="auto" w:sz="8" w:space="0"/>
              <w:left w:val="single" w:color="auto" w:sz="8" w:space="0"/>
              <w:bottom w:val="single" w:color="auto" w:sz="8" w:space="0"/>
              <w:right w:val="single" w:color="auto" w:sz="8" w:space="0"/>
            </w:tcBorders>
            <w:noWrap/>
            <w:vAlign w:val="center"/>
          </w:tcPr>
          <w:p>
            <w:pPr>
              <w:widowControl/>
              <w:jc w:val="center"/>
              <w:rPr>
                <w:rFonts w:eastAsia="仿宋_GB2312"/>
                <w:kern w:val="0"/>
                <w:szCs w:val="21"/>
              </w:rPr>
            </w:pPr>
            <w:r>
              <w:rPr>
                <w:rFonts w:hint="eastAsia" w:eastAsia="仿宋_GB2312"/>
                <w:kern w:val="0"/>
                <w:szCs w:val="21"/>
              </w:rPr>
              <w:t>栏次</w:t>
            </w:r>
          </w:p>
        </w:tc>
        <w:tc>
          <w:tcPr>
            <w:tcW w:w="975"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eastAsia="仿宋_GB2312"/>
                <w:kern w:val="0"/>
                <w:szCs w:val="21"/>
              </w:rPr>
            </w:pPr>
            <w:r>
              <w:rPr>
                <w:rFonts w:eastAsia="仿宋_GB2312"/>
                <w:kern w:val="0"/>
                <w:szCs w:val="21"/>
              </w:rPr>
              <w:t>1</w:t>
            </w:r>
          </w:p>
        </w:tc>
        <w:tc>
          <w:tcPr>
            <w:tcW w:w="1223"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eastAsia="仿宋_GB2312"/>
                <w:kern w:val="0"/>
                <w:szCs w:val="21"/>
              </w:rPr>
            </w:pPr>
            <w:r>
              <w:rPr>
                <w:rFonts w:eastAsia="仿宋_GB2312"/>
                <w:kern w:val="0"/>
                <w:szCs w:val="21"/>
              </w:rPr>
              <w:t>2</w:t>
            </w:r>
          </w:p>
        </w:tc>
        <w:tc>
          <w:tcPr>
            <w:tcW w:w="1395"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eastAsia="仿宋_GB2312"/>
                <w:kern w:val="0"/>
                <w:szCs w:val="21"/>
              </w:rPr>
            </w:pPr>
            <w:r>
              <w:rPr>
                <w:rFonts w:eastAsia="仿宋_GB2312"/>
                <w:kern w:val="0"/>
                <w:szCs w:val="21"/>
              </w:rPr>
              <w:t>3</w:t>
            </w:r>
          </w:p>
        </w:tc>
        <w:tc>
          <w:tcPr>
            <w:tcW w:w="1642"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eastAsia="仿宋_GB2312"/>
                <w:kern w:val="0"/>
                <w:szCs w:val="21"/>
              </w:rPr>
            </w:pPr>
            <w:r>
              <w:rPr>
                <w:rFonts w:eastAsia="仿宋_GB2312"/>
                <w:kern w:val="0"/>
                <w:szCs w:val="21"/>
              </w:rPr>
              <w:t>4</w:t>
            </w:r>
          </w:p>
        </w:tc>
        <w:tc>
          <w:tcPr>
            <w:tcW w:w="2018"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eastAsia="仿宋_GB2312"/>
                <w:kern w:val="0"/>
                <w:szCs w:val="21"/>
              </w:rPr>
            </w:pPr>
            <w:r>
              <w:rPr>
                <w:rFonts w:eastAsia="仿宋_GB2312"/>
                <w:kern w:val="0"/>
                <w:szCs w:val="21"/>
              </w:rPr>
              <w:t>5</w:t>
            </w:r>
          </w:p>
        </w:tc>
        <w:tc>
          <w:tcPr>
            <w:tcW w:w="1980"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eastAsia="仿宋_GB2312"/>
                <w:kern w:val="0"/>
                <w:szCs w:val="21"/>
              </w:rPr>
            </w:pPr>
            <w:r>
              <w:rPr>
                <w:rFonts w:eastAsia="仿宋_GB2312"/>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3760" w:type="dxa"/>
            <w:gridSpan w:val="2"/>
            <w:tcBorders>
              <w:top w:val="single" w:color="auto" w:sz="8" w:space="0"/>
              <w:left w:val="single" w:color="auto" w:sz="8" w:space="0"/>
              <w:bottom w:val="single" w:color="auto" w:sz="8" w:space="0"/>
              <w:right w:val="single" w:color="auto" w:sz="8" w:space="0"/>
            </w:tcBorders>
            <w:noWrap/>
            <w:vAlign w:val="center"/>
          </w:tcPr>
          <w:p>
            <w:pPr>
              <w:widowControl/>
              <w:jc w:val="center"/>
              <w:rPr>
                <w:rFonts w:eastAsia="仿宋_GB2312"/>
                <w:kern w:val="0"/>
                <w:szCs w:val="21"/>
              </w:rPr>
            </w:pPr>
            <w:r>
              <w:rPr>
                <w:rFonts w:hint="eastAsia" w:eastAsia="仿宋_GB2312"/>
                <w:kern w:val="0"/>
                <w:szCs w:val="21"/>
              </w:rPr>
              <w:t>合计</w:t>
            </w:r>
          </w:p>
        </w:tc>
        <w:tc>
          <w:tcPr>
            <w:tcW w:w="975"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r>
              <w:rPr>
                <w:rFonts w:hint="eastAsia" w:eastAsia="仿宋_GB2312"/>
                <w:kern w:val="0"/>
                <w:szCs w:val="21"/>
                <w:lang w:val="en-US" w:eastAsia="zh-CN"/>
              </w:rPr>
              <w:t>1753.85</w:t>
            </w:r>
            <w:r>
              <w:rPr>
                <w:rFonts w:hint="eastAsia" w:eastAsia="仿宋_GB2312"/>
                <w:kern w:val="0"/>
                <w:szCs w:val="21"/>
              </w:rPr>
              <w:t>　</w:t>
            </w:r>
          </w:p>
        </w:tc>
        <w:tc>
          <w:tcPr>
            <w:tcW w:w="1223"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r>
              <w:rPr>
                <w:rFonts w:hint="eastAsia" w:eastAsia="仿宋_GB2312"/>
                <w:kern w:val="0"/>
                <w:szCs w:val="21"/>
                <w:lang w:val="en-US" w:eastAsia="zh-CN"/>
              </w:rPr>
              <w:t>1605.71</w:t>
            </w:r>
            <w:r>
              <w:rPr>
                <w:rFonts w:hint="eastAsia" w:eastAsia="仿宋_GB2312"/>
                <w:kern w:val="0"/>
                <w:szCs w:val="21"/>
              </w:rPr>
              <w:t>　</w:t>
            </w:r>
          </w:p>
        </w:tc>
        <w:tc>
          <w:tcPr>
            <w:tcW w:w="1395"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r>
              <w:rPr>
                <w:rFonts w:hint="eastAsia" w:eastAsia="仿宋_GB2312"/>
                <w:kern w:val="0"/>
                <w:szCs w:val="21"/>
                <w:lang w:val="en-US" w:eastAsia="zh-CN"/>
              </w:rPr>
              <w:t>148.14</w:t>
            </w:r>
            <w:r>
              <w:rPr>
                <w:rFonts w:hint="eastAsia" w:eastAsia="仿宋_GB2312"/>
                <w:kern w:val="0"/>
                <w:szCs w:val="21"/>
              </w:rPr>
              <w:t>　</w:t>
            </w:r>
          </w:p>
        </w:tc>
        <w:tc>
          <w:tcPr>
            <w:tcW w:w="1642"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r>
              <w:rPr>
                <w:rFonts w:hint="eastAsia" w:eastAsia="仿宋_GB2312"/>
                <w:kern w:val="0"/>
                <w:szCs w:val="21"/>
              </w:rPr>
              <w:t>　</w:t>
            </w:r>
          </w:p>
        </w:tc>
        <w:tc>
          <w:tcPr>
            <w:tcW w:w="2018"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r>
              <w:rPr>
                <w:rFonts w:hint="eastAsia" w:eastAsia="仿宋_GB2312"/>
                <w:kern w:val="0"/>
                <w:szCs w:val="21"/>
              </w:rPr>
              <w:t>　</w:t>
            </w:r>
          </w:p>
        </w:tc>
        <w:tc>
          <w:tcPr>
            <w:tcW w:w="1980"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r>
              <w:rPr>
                <w:rFonts w:hint="eastAsia"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tcBorders>
              <w:top w:val="single" w:color="auto" w:sz="8" w:space="0"/>
              <w:left w:val="single" w:color="auto" w:sz="8" w:space="0"/>
              <w:bottom w:val="single" w:color="auto" w:sz="8" w:space="0"/>
              <w:right w:val="single" w:color="auto" w:sz="8" w:space="0"/>
            </w:tcBorders>
            <w:noWrap/>
            <w:vAlign w:val="center"/>
          </w:tcPr>
          <w:p>
            <w:pPr>
              <w:widowControl/>
              <w:jc w:val="left"/>
              <w:rPr>
                <w:rFonts w:hint="default" w:ascii="Times New Roman" w:hAnsi="Times New Roman" w:eastAsia="仿宋_GB2312" w:cs="Times New Roman"/>
                <w:kern w:val="0"/>
                <w:sz w:val="21"/>
                <w:szCs w:val="21"/>
                <w:lang w:val="en-US" w:eastAsia="zh-CN" w:bidi="ar-SA"/>
              </w:rPr>
            </w:pPr>
            <w:r>
              <w:rPr>
                <w:rFonts w:hint="eastAsia" w:eastAsia="仿宋_GB2312"/>
                <w:kern w:val="0"/>
                <w:szCs w:val="21"/>
              </w:rPr>
              <w:t>　</w:t>
            </w:r>
            <w:r>
              <w:rPr>
                <w:rFonts w:hint="eastAsia" w:eastAsia="仿宋_GB2312"/>
                <w:kern w:val="0"/>
                <w:szCs w:val="21"/>
                <w:lang w:val="en-US" w:eastAsia="zh-CN"/>
              </w:rPr>
              <w:t>201</w:t>
            </w:r>
          </w:p>
        </w:tc>
        <w:tc>
          <w:tcPr>
            <w:tcW w:w="2658" w:type="dxa"/>
            <w:tcBorders>
              <w:top w:val="single" w:color="auto" w:sz="8" w:space="0"/>
              <w:left w:val="single" w:color="auto" w:sz="8" w:space="0"/>
              <w:bottom w:val="single" w:color="auto" w:sz="8" w:space="0"/>
              <w:right w:val="single" w:color="auto" w:sz="8" w:space="0"/>
            </w:tcBorders>
            <w:noWrap/>
            <w:vAlign w:val="center"/>
          </w:tcPr>
          <w:p>
            <w:pPr>
              <w:widowControl/>
              <w:jc w:val="left"/>
              <w:rPr>
                <w:rFonts w:hint="eastAsia" w:ascii="Times New Roman" w:hAnsi="Times New Roman" w:eastAsia="仿宋_GB2312" w:cs="Times New Roman"/>
                <w:kern w:val="0"/>
                <w:sz w:val="21"/>
                <w:szCs w:val="21"/>
                <w:lang w:val="en-US" w:eastAsia="zh-CN" w:bidi="ar-SA"/>
              </w:rPr>
            </w:pPr>
            <w:r>
              <w:rPr>
                <w:rFonts w:hint="eastAsia" w:eastAsia="仿宋_GB2312"/>
                <w:kern w:val="0"/>
                <w:szCs w:val="21"/>
                <w:lang w:eastAsia="zh-CN"/>
              </w:rPr>
              <w:t>一般公共服务支出</w:t>
            </w:r>
          </w:p>
        </w:tc>
        <w:tc>
          <w:tcPr>
            <w:tcW w:w="975"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r>
              <w:rPr>
                <w:rFonts w:hint="eastAsia" w:eastAsia="仿宋_GB2312"/>
                <w:kern w:val="0"/>
                <w:szCs w:val="21"/>
                <w:lang w:val="en-US" w:eastAsia="zh-CN"/>
              </w:rPr>
              <w:t>1700.45</w:t>
            </w:r>
            <w:r>
              <w:rPr>
                <w:rFonts w:hint="eastAsia" w:eastAsia="仿宋_GB2312"/>
                <w:kern w:val="0"/>
                <w:szCs w:val="21"/>
              </w:rPr>
              <w:t>　</w:t>
            </w:r>
          </w:p>
        </w:tc>
        <w:tc>
          <w:tcPr>
            <w:tcW w:w="1223"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r>
              <w:rPr>
                <w:rFonts w:hint="eastAsia" w:eastAsia="仿宋_GB2312"/>
                <w:kern w:val="0"/>
                <w:szCs w:val="21"/>
                <w:lang w:val="en-US" w:eastAsia="zh-CN"/>
              </w:rPr>
              <w:t>1552.31</w:t>
            </w:r>
            <w:r>
              <w:rPr>
                <w:rFonts w:hint="eastAsia" w:eastAsia="仿宋_GB2312"/>
                <w:kern w:val="0"/>
                <w:szCs w:val="21"/>
              </w:rPr>
              <w:t>　</w:t>
            </w:r>
          </w:p>
        </w:tc>
        <w:tc>
          <w:tcPr>
            <w:tcW w:w="1395"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r>
              <w:rPr>
                <w:rFonts w:hint="eastAsia" w:eastAsia="仿宋_GB2312"/>
                <w:kern w:val="0"/>
                <w:szCs w:val="21"/>
                <w:lang w:val="en-US" w:eastAsia="zh-CN"/>
              </w:rPr>
              <w:t>148.14</w:t>
            </w:r>
            <w:r>
              <w:rPr>
                <w:rFonts w:hint="eastAsia" w:eastAsia="仿宋_GB2312"/>
                <w:kern w:val="0"/>
                <w:szCs w:val="21"/>
              </w:rPr>
              <w:t>　</w:t>
            </w:r>
          </w:p>
        </w:tc>
        <w:tc>
          <w:tcPr>
            <w:tcW w:w="1642"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r>
              <w:rPr>
                <w:rFonts w:hint="eastAsia" w:eastAsia="仿宋_GB2312"/>
                <w:kern w:val="0"/>
                <w:szCs w:val="21"/>
              </w:rPr>
              <w:t>　</w:t>
            </w:r>
          </w:p>
        </w:tc>
        <w:tc>
          <w:tcPr>
            <w:tcW w:w="2018"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r>
              <w:rPr>
                <w:rFonts w:hint="eastAsia" w:eastAsia="仿宋_GB2312"/>
                <w:kern w:val="0"/>
                <w:szCs w:val="21"/>
              </w:rPr>
              <w:t>　</w:t>
            </w:r>
          </w:p>
        </w:tc>
        <w:tc>
          <w:tcPr>
            <w:tcW w:w="1980"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r>
              <w:rPr>
                <w:rFonts w:hint="eastAsia"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9" w:hRule="atLeast"/>
          <w:jc w:val="center"/>
        </w:trPr>
        <w:tc>
          <w:tcPr>
            <w:tcW w:w="1102" w:type="dxa"/>
            <w:tcBorders>
              <w:top w:val="single" w:color="auto" w:sz="8" w:space="0"/>
              <w:left w:val="single" w:color="auto" w:sz="8" w:space="0"/>
              <w:bottom w:val="single" w:color="auto" w:sz="8" w:space="0"/>
              <w:right w:val="single" w:color="auto" w:sz="8" w:space="0"/>
            </w:tcBorders>
            <w:noWrap/>
            <w:vAlign w:val="center"/>
          </w:tcPr>
          <w:p>
            <w:pPr>
              <w:widowControl/>
              <w:jc w:val="left"/>
              <w:rPr>
                <w:rFonts w:hint="default"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20103</w:t>
            </w:r>
          </w:p>
        </w:tc>
        <w:tc>
          <w:tcPr>
            <w:tcW w:w="2658" w:type="dxa"/>
            <w:tcBorders>
              <w:top w:val="single" w:color="auto" w:sz="8" w:space="0"/>
              <w:left w:val="single" w:color="auto" w:sz="8" w:space="0"/>
              <w:bottom w:val="single" w:color="auto" w:sz="8" w:space="0"/>
              <w:right w:val="single" w:color="auto" w:sz="8" w:space="0"/>
            </w:tcBorders>
            <w:noWrap/>
            <w:vAlign w:val="center"/>
          </w:tcPr>
          <w:p>
            <w:pPr>
              <w:widowControl/>
              <w:jc w:val="both"/>
              <w:rPr>
                <w:rFonts w:hint="eastAsia" w:ascii="Times New Roman" w:hAnsi="Times New Roman" w:eastAsia="仿宋_GB2312" w:cs="Times New Roman"/>
                <w:kern w:val="0"/>
                <w:sz w:val="21"/>
                <w:szCs w:val="21"/>
                <w:lang w:val="en-US" w:eastAsia="zh-CN" w:bidi="ar-SA"/>
              </w:rPr>
            </w:pPr>
            <w:r>
              <w:rPr>
                <w:rFonts w:hint="eastAsia" w:eastAsia="仿宋_GB2312"/>
                <w:kern w:val="0"/>
                <w:szCs w:val="21"/>
              </w:rPr>
              <w:t>政府办公厅（室）及相关机构事务</w:t>
            </w:r>
          </w:p>
        </w:tc>
        <w:tc>
          <w:tcPr>
            <w:tcW w:w="975"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1700.45</w:t>
            </w:r>
            <w:r>
              <w:rPr>
                <w:rFonts w:hint="eastAsia" w:eastAsia="仿宋_GB2312"/>
                <w:kern w:val="0"/>
                <w:szCs w:val="21"/>
              </w:rPr>
              <w:t>　</w:t>
            </w:r>
          </w:p>
        </w:tc>
        <w:tc>
          <w:tcPr>
            <w:tcW w:w="1223"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1552.31</w:t>
            </w:r>
            <w:r>
              <w:rPr>
                <w:rFonts w:hint="eastAsia" w:eastAsia="仿宋_GB2312"/>
                <w:kern w:val="0"/>
                <w:szCs w:val="21"/>
              </w:rPr>
              <w:t>　</w:t>
            </w:r>
          </w:p>
        </w:tc>
        <w:tc>
          <w:tcPr>
            <w:tcW w:w="1395"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148.14</w:t>
            </w:r>
            <w:r>
              <w:rPr>
                <w:rFonts w:hint="eastAsia" w:eastAsia="仿宋_GB2312"/>
                <w:kern w:val="0"/>
                <w:szCs w:val="21"/>
              </w:rPr>
              <w:t>　</w:t>
            </w:r>
          </w:p>
        </w:tc>
        <w:tc>
          <w:tcPr>
            <w:tcW w:w="1642"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r>
              <w:rPr>
                <w:rFonts w:hint="eastAsia" w:eastAsia="仿宋_GB2312"/>
                <w:kern w:val="0"/>
                <w:szCs w:val="21"/>
              </w:rPr>
              <w:t>　</w:t>
            </w:r>
          </w:p>
        </w:tc>
        <w:tc>
          <w:tcPr>
            <w:tcW w:w="2018"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r>
              <w:rPr>
                <w:rFonts w:hint="eastAsia" w:eastAsia="仿宋_GB2312"/>
                <w:kern w:val="0"/>
                <w:szCs w:val="21"/>
              </w:rPr>
              <w:t>　</w:t>
            </w:r>
          </w:p>
        </w:tc>
        <w:tc>
          <w:tcPr>
            <w:tcW w:w="1980"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r>
              <w:rPr>
                <w:rFonts w:hint="eastAsia"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5" w:hRule="atLeast"/>
          <w:jc w:val="center"/>
        </w:trPr>
        <w:tc>
          <w:tcPr>
            <w:tcW w:w="1102" w:type="dxa"/>
            <w:tcBorders>
              <w:top w:val="single" w:color="auto" w:sz="8" w:space="0"/>
              <w:left w:val="single" w:color="auto" w:sz="8" w:space="0"/>
              <w:bottom w:val="single" w:color="auto" w:sz="8" w:space="0"/>
              <w:right w:val="single" w:color="auto" w:sz="8" w:space="0"/>
            </w:tcBorders>
            <w:noWrap/>
            <w:vAlign w:val="center"/>
          </w:tcPr>
          <w:p>
            <w:pPr>
              <w:widowControl/>
              <w:jc w:val="left"/>
              <w:rPr>
                <w:rFonts w:hint="default"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2010301</w:t>
            </w:r>
          </w:p>
        </w:tc>
        <w:tc>
          <w:tcPr>
            <w:tcW w:w="2658" w:type="dxa"/>
            <w:tcBorders>
              <w:top w:val="single" w:color="auto" w:sz="8" w:space="0"/>
              <w:left w:val="single" w:color="auto" w:sz="8" w:space="0"/>
              <w:bottom w:val="single" w:color="auto" w:sz="8" w:space="0"/>
              <w:right w:val="single" w:color="auto" w:sz="8" w:space="0"/>
            </w:tcBorders>
            <w:noWrap/>
            <w:vAlign w:val="center"/>
          </w:tcPr>
          <w:p>
            <w:pPr>
              <w:widowControl/>
              <w:jc w:val="left"/>
              <w:rPr>
                <w:rFonts w:hint="eastAsia" w:ascii="Times New Roman" w:hAnsi="Times New Roman" w:eastAsia="仿宋_GB2312" w:cs="Times New Roman"/>
                <w:kern w:val="0"/>
                <w:sz w:val="21"/>
                <w:szCs w:val="21"/>
                <w:lang w:val="en-US" w:eastAsia="zh-CN" w:bidi="ar-SA"/>
              </w:rPr>
            </w:pPr>
            <w:r>
              <w:rPr>
                <w:rFonts w:hint="eastAsia" w:eastAsia="仿宋_GB2312"/>
                <w:kern w:val="0"/>
                <w:szCs w:val="21"/>
              </w:rPr>
              <w:t>行政运行</w:t>
            </w:r>
          </w:p>
        </w:tc>
        <w:tc>
          <w:tcPr>
            <w:tcW w:w="975"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r>
              <w:rPr>
                <w:rFonts w:hint="eastAsia" w:eastAsia="仿宋_GB2312"/>
                <w:kern w:val="0"/>
                <w:szCs w:val="21"/>
                <w:lang w:val="en-US" w:eastAsia="zh-CN"/>
              </w:rPr>
              <w:t>1.21</w:t>
            </w:r>
            <w:r>
              <w:rPr>
                <w:rFonts w:hint="eastAsia" w:eastAsia="仿宋_GB2312"/>
                <w:kern w:val="0"/>
                <w:szCs w:val="21"/>
              </w:rPr>
              <w:t>　</w:t>
            </w:r>
          </w:p>
        </w:tc>
        <w:tc>
          <w:tcPr>
            <w:tcW w:w="1223"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r>
              <w:rPr>
                <w:rFonts w:hint="eastAsia" w:eastAsia="仿宋_GB2312"/>
                <w:kern w:val="0"/>
                <w:szCs w:val="21"/>
                <w:lang w:val="en-US" w:eastAsia="zh-CN"/>
              </w:rPr>
              <w:t>1.21</w:t>
            </w:r>
            <w:r>
              <w:rPr>
                <w:rFonts w:hint="eastAsia" w:eastAsia="仿宋_GB2312"/>
                <w:kern w:val="0"/>
                <w:szCs w:val="21"/>
              </w:rPr>
              <w:t>　</w:t>
            </w:r>
          </w:p>
        </w:tc>
        <w:tc>
          <w:tcPr>
            <w:tcW w:w="1395"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r>
              <w:rPr>
                <w:rFonts w:hint="eastAsia" w:eastAsia="仿宋_GB2312"/>
                <w:kern w:val="0"/>
                <w:szCs w:val="21"/>
              </w:rPr>
              <w:t>　</w:t>
            </w:r>
          </w:p>
        </w:tc>
        <w:tc>
          <w:tcPr>
            <w:tcW w:w="1642"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r>
              <w:rPr>
                <w:rFonts w:hint="eastAsia" w:eastAsia="仿宋_GB2312"/>
                <w:kern w:val="0"/>
                <w:szCs w:val="21"/>
              </w:rPr>
              <w:t>　</w:t>
            </w:r>
          </w:p>
        </w:tc>
        <w:tc>
          <w:tcPr>
            <w:tcW w:w="2018"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r>
              <w:rPr>
                <w:rFonts w:hint="eastAsia" w:eastAsia="仿宋_GB2312"/>
                <w:kern w:val="0"/>
                <w:szCs w:val="21"/>
              </w:rPr>
              <w:t>　</w:t>
            </w:r>
          </w:p>
        </w:tc>
        <w:tc>
          <w:tcPr>
            <w:tcW w:w="1980"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r>
              <w:rPr>
                <w:rFonts w:hint="eastAsia"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5" w:hRule="atLeast"/>
          <w:jc w:val="center"/>
        </w:trPr>
        <w:tc>
          <w:tcPr>
            <w:tcW w:w="1102" w:type="dxa"/>
            <w:tcBorders>
              <w:top w:val="single" w:color="auto" w:sz="8" w:space="0"/>
              <w:left w:val="single" w:color="auto" w:sz="8" w:space="0"/>
              <w:bottom w:val="single" w:color="auto" w:sz="8" w:space="0"/>
              <w:right w:val="single" w:color="auto" w:sz="8" w:space="0"/>
            </w:tcBorders>
            <w:noWrap/>
            <w:vAlign w:val="center"/>
          </w:tcPr>
          <w:p>
            <w:pPr>
              <w:widowControl/>
              <w:jc w:val="left"/>
              <w:rPr>
                <w:rFonts w:hint="eastAsia"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2010350</w:t>
            </w:r>
          </w:p>
        </w:tc>
        <w:tc>
          <w:tcPr>
            <w:tcW w:w="2658" w:type="dxa"/>
            <w:tcBorders>
              <w:top w:val="single" w:color="auto" w:sz="8" w:space="0"/>
              <w:left w:val="single" w:color="auto" w:sz="8" w:space="0"/>
              <w:bottom w:val="single" w:color="auto" w:sz="8" w:space="0"/>
              <w:right w:val="single" w:color="auto" w:sz="8" w:space="0"/>
            </w:tcBorders>
            <w:noWrap/>
            <w:vAlign w:val="center"/>
          </w:tcPr>
          <w:p>
            <w:pPr>
              <w:widowControl/>
              <w:jc w:val="both"/>
              <w:rPr>
                <w:rFonts w:hint="eastAsia" w:ascii="Times New Roman" w:hAnsi="Times New Roman" w:eastAsia="仿宋_GB2312" w:cs="Times New Roman"/>
                <w:kern w:val="0"/>
                <w:sz w:val="21"/>
                <w:szCs w:val="21"/>
                <w:lang w:val="en-US" w:eastAsia="zh-CN" w:bidi="ar-SA"/>
              </w:rPr>
            </w:pPr>
            <w:r>
              <w:rPr>
                <w:rFonts w:hint="eastAsia" w:eastAsia="仿宋_GB2312"/>
                <w:kern w:val="0"/>
                <w:szCs w:val="21"/>
              </w:rPr>
              <w:t>事业运行</w:t>
            </w:r>
          </w:p>
        </w:tc>
        <w:tc>
          <w:tcPr>
            <w:tcW w:w="975"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hint="default" w:eastAsia="仿宋_GB2312"/>
                <w:kern w:val="0"/>
                <w:szCs w:val="21"/>
                <w:lang w:val="en-US" w:eastAsia="zh-CN"/>
              </w:rPr>
            </w:pPr>
            <w:r>
              <w:rPr>
                <w:rFonts w:hint="eastAsia" w:eastAsia="仿宋_GB2312"/>
                <w:kern w:val="0"/>
                <w:szCs w:val="21"/>
                <w:lang w:val="en-US" w:eastAsia="zh-CN"/>
              </w:rPr>
              <w:t>1699.24</w:t>
            </w:r>
          </w:p>
        </w:tc>
        <w:tc>
          <w:tcPr>
            <w:tcW w:w="1223"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hint="default" w:eastAsia="仿宋_GB2312"/>
                <w:kern w:val="0"/>
                <w:szCs w:val="21"/>
                <w:lang w:val="en-US" w:eastAsia="zh-CN"/>
              </w:rPr>
            </w:pPr>
            <w:r>
              <w:rPr>
                <w:rFonts w:hint="eastAsia" w:eastAsia="仿宋_GB2312"/>
                <w:kern w:val="0"/>
                <w:szCs w:val="21"/>
                <w:lang w:val="en-US" w:eastAsia="zh-CN"/>
              </w:rPr>
              <w:t>1551.10</w:t>
            </w:r>
          </w:p>
        </w:tc>
        <w:tc>
          <w:tcPr>
            <w:tcW w:w="1395"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hint="eastAsia" w:eastAsia="仿宋_GB2312"/>
                <w:kern w:val="0"/>
                <w:szCs w:val="21"/>
              </w:rPr>
            </w:pPr>
            <w:r>
              <w:rPr>
                <w:rFonts w:hint="eastAsia" w:eastAsia="仿宋_GB2312"/>
                <w:kern w:val="0"/>
                <w:szCs w:val="21"/>
                <w:lang w:val="en-US" w:eastAsia="zh-CN"/>
              </w:rPr>
              <w:t>148.14</w:t>
            </w:r>
          </w:p>
        </w:tc>
        <w:tc>
          <w:tcPr>
            <w:tcW w:w="1642"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hint="eastAsia" w:eastAsia="仿宋_GB2312"/>
                <w:kern w:val="0"/>
                <w:szCs w:val="21"/>
              </w:rPr>
            </w:pPr>
          </w:p>
        </w:tc>
        <w:tc>
          <w:tcPr>
            <w:tcW w:w="2018"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hint="eastAsia" w:eastAsia="仿宋_GB2312"/>
                <w:kern w:val="0"/>
                <w:szCs w:val="21"/>
              </w:rPr>
            </w:pPr>
          </w:p>
        </w:tc>
        <w:tc>
          <w:tcPr>
            <w:tcW w:w="1980"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hint="eastAsia"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tcBorders>
              <w:top w:val="single" w:color="auto" w:sz="8" w:space="0"/>
              <w:left w:val="single" w:color="auto" w:sz="8" w:space="0"/>
              <w:bottom w:val="single" w:color="auto" w:sz="8" w:space="0"/>
              <w:right w:val="single" w:color="auto" w:sz="8" w:space="0"/>
            </w:tcBorders>
            <w:noWrap/>
            <w:vAlign w:val="center"/>
          </w:tcPr>
          <w:p>
            <w:pPr>
              <w:widowControl/>
              <w:jc w:val="left"/>
              <w:rPr>
                <w:rFonts w:hint="eastAsia"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208</w:t>
            </w:r>
          </w:p>
        </w:tc>
        <w:tc>
          <w:tcPr>
            <w:tcW w:w="2658" w:type="dxa"/>
            <w:tcBorders>
              <w:top w:val="single" w:color="auto" w:sz="8" w:space="0"/>
              <w:left w:val="single" w:color="auto" w:sz="8" w:space="0"/>
              <w:bottom w:val="single" w:color="auto" w:sz="8" w:space="0"/>
              <w:right w:val="single" w:color="auto" w:sz="8" w:space="0"/>
            </w:tcBorders>
            <w:noWrap/>
            <w:vAlign w:val="center"/>
          </w:tcPr>
          <w:p>
            <w:pPr>
              <w:widowControl/>
              <w:jc w:val="both"/>
              <w:rPr>
                <w:rFonts w:hint="eastAsia" w:ascii="Times New Roman" w:hAnsi="Times New Roman" w:eastAsia="仿宋_GB2312" w:cs="Times New Roman"/>
                <w:kern w:val="0"/>
                <w:sz w:val="21"/>
                <w:szCs w:val="21"/>
                <w:lang w:val="en-US" w:eastAsia="zh-CN" w:bidi="ar-SA"/>
              </w:rPr>
            </w:pPr>
            <w:r>
              <w:rPr>
                <w:rFonts w:hint="eastAsia" w:eastAsia="仿宋_GB2312"/>
                <w:kern w:val="0"/>
                <w:szCs w:val="21"/>
              </w:rPr>
              <w:t>社会保障和就业支出</w:t>
            </w:r>
          </w:p>
        </w:tc>
        <w:tc>
          <w:tcPr>
            <w:tcW w:w="975"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hint="default" w:eastAsia="仿宋_GB2312"/>
                <w:kern w:val="0"/>
                <w:szCs w:val="21"/>
                <w:lang w:val="en-US" w:eastAsia="zh-CN"/>
              </w:rPr>
            </w:pPr>
            <w:r>
              <w:rPr>
                <w:rFonts w:hint="eastAsia" w:eastAsia="仿宋_GB2312"/>
                <w:kern w:val="0"/>
                <w:szCs w:val="21"/>
                <w:lang w:val="en-US" w:eastAsia="zh-CN"/>
              </w:rPr>
              <w:t>1.79</w:t>
            </w:r>
          </w:p>
        </w:tc>
        <w:tc>
          <w:tcPr>
            <w:tcW w:w="1223"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hint="eastAsia"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1.79</w:t>
            </w:r>
          </w:p>
        </w:tc>
        <w:tc>
          <w:tcPr>
            <w:tcW w:w="1395"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hint="eastAsia" w:eastAsia="仿宋_GB2312"/>
                <w:kern w:val="0"/>
                <w:szCs w:val="21"/>
              </w:rPr>
            </w:pPr>
          </w:p>
        </w:tc>
        <w:tc>
          <w:tcPr>
            <w:tcW w:w="1642"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hint="eastAsia" w:eastAsia="仿宋_GB2312"/>
                <w:kern w:val="0"/>
                <w:szCs w:val="21"/>
              </w:rPr>
            </w:pPr>
          </w:p>
        </w:tc>
        <w:tc>
          <w:tcPr>
            <w:tcW w:w="2018"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hint="eastAsia" w:eastAsia="仿宋_GB2312"/>
                <w:kern w:val="0"/>
                <w:szCs w:val="21"/>
              </w:rPr>
            </w:pPr>
          </w:p>
        </w:tc>
        <w:tc>
          <w:tcPr>
            <w:tcW w:w="1980"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hint="eastAsia"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tcBorders>
              <w:top w:val="single" w:color="auto" w:sz="8" w:space="0"/>
              <w:left w:val="single" w:color="auto" w:sz="8" w:space="0"/>
              <w:bottom w:val="single" w:color="auto" w:sz="8" w:space="0"/>
              <w:right w:val="single" w:color="auto" w:sz="8" w:space="0"/>
            </w:tcBorders>
            <w:noWrap/>
            <w:vAlign w:val="center"/>
          </w:tcPr>
          <w:p>
            <w:pPr>
              <w:widowControl/>
              <w:jc w:val="left"/>
              <w:rPr>
                <w:rFonts w:hint="eastAsia"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20805</w:t>
            </w:r>
          </w:p>
        </w:tc>
        <w:tc>
          <w:tcPr>
            <w:tcW w:w="2658" w:type="dxa"/>
            <w:tcBorders>
              <w:top w:val="single" w:color="auto" w:sz="8" w:space="0"/>
              <w:left w:val="single" w:color="auto" w:sz="8" w:space="0"/>
              <w:bottom w:val="single" w:color="auto" w:sz="8" w:space="0"/>
              <w:right w:val="single" w:color="auto" w:sz="8" w:space="0"/>
            </w:tcBorders>
            <w:noWrap/>
            <w:vAlign w:val="center"/>
          </w:tcPr>
          <w:p>
            <w:pPr>
              <w:widowControl/>
              <w:jc w:val="both"/>
              <w:rPr>
                <w:rFonts w:hint="eastAsia" w:ascii="Times New Roman" w:hAnsi="Times New Roman" w:eastAsia="仿宋_GB2312" w:cs="Times New Roman"/>
                <w:kern w:val="0"/>
                <w:sz w:val="21"/>
                <w:szCs w:val="21"/>
                <w:lang w:val="en-US" w:eastAsia="zh-CN" w:bidi="ar-SA"/>
              </w:rPr>
            </w:pPr>
            <w:r>
              <w:rPr>
                <w:rFonts w:hint="eastAsia" w:eastAsia="仿宋_GB2312"/>
                <w:kern w:val="0"/>
                <w:szCs w:val="21"/>
              </w:rPr>
              <w:t>行政事业单位离退休</w:t>
            </w:r>
          </w:p>
        </w:tc>
        <w:tc>
          <w:tcPr>
            <w:tcW w:w="975"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hint="default" w:eastAsia="仿宋_GB2312"/>
                <w:kern w:val="0"/>
                <w:szCs w:val="21"/>
                <w:lang w:val="en-US" w:eastAsia="zh-CN"/>
              </w:rPr>
            </w:pPr>
            <w:r>
              <w:rPr>
                <w:rFonts w:hint="eastAsia" w:eastAsia="仿宋_GB2312"/>
                <w:kern w:val="0"/>
                <w:szCs w:val="21"/>
                <w:lang w:val="en-US" w:eastAsia="zh-CN"/>
              </w:rPr>
              <w:t>1.79</w:t>
            </w:r>
          </w:p>
        </w:tc>
        <w:tc>
          <w:tcPr>
            <w:tcW w:w="1223"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hint="eastAsia"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1.79</w:t>
            </w:r>
          </w:p>
        </w:tc>
        <w:tc>
          <w:tcPr>
            <w:tcW w:w="1395"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hint="eastAsia" w:eastAsia="仿宋_GB2312"/>
                <w:kern w:val="0"/>
                <w:szCs w:val="21"/>
              </w:rPr>
            </w:pPr>
          </w:p>
        </w:tc>
        <w:tc>
          <w:tcPr>
            <w:tcW w:w="1642"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hint="eastAsia" w:eastAsia="仿宋_GB2312"/>
                <w:kern w:val="0"/>
                <w:szCs w:val="21"/>
              </w:rPr>
            </w:pPr>
          </w:p>
        </w:tc>
        <w:tc>
          <w:tcPr>
            <w:tcW w:w="2018"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hint="eastAsia" w:eastAsia="仿宋_GB2312"/>
                <w:kern w:val="0"/>
                <w:szCs w:val="21"/>
              </w:rPr>
            </w:pPr>
          </w:p>
        </w:tc>
        <w:tc>
          <w:tcPr>
            <w:tcW w:w="1980"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hint="eastAsia"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tcBorders>
              <w:top w:val="single" w:color="auto" w:sz="8" w:space="0"/>
              <w:left w:val="single" w:color="auto" w:sz="8" w:space="0"/>
              <w:bottom w:val="single" w:color="auto" w:sz="8" w:space="0"/>
              <w:right w:val="single" w:color="auto" w:sz="8" w:space="0"/>
            </w:tcBorders>
            <w:noWrap/>
            <w:vAlign w:val="center"/>
          </w:tcPr>
          <w:p>
            <w:pPr>
              <w:widowControl/>
              <w:jc w:val="left"/>
              <w:rPr>
                <w:rFonts w:hint="eastAsia"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2080501</w:t>
            </w:r>
          </w:p>
        </w:tc>
        <w:tc>
          <w:tcPr>
            <w:tcW w:w="2658" w:type="dxa"/>
            <w:tcBorders>
              <w:top w:val="single" w:color="auto" w:sz="8" w:space="0"/>
              <w:left w:val="single" w:color="auto" w:sz="8" w:space="0"/>
              <w:bottom w:val="single" w:color="auto" w:sz="8" w:space="0"/>
              <w:right w:val="single" w:color="auto" w:sz="8" w:space="0"/>
            </w:tcBorders>
            <w:noWrap/>
            <w:vAlign w:val="center"/>
          </w:tcPr>
          <w:p>
            <w:pPr>
              <w:widowControl/>
              <w:jc w:val="both"/>
              <w:rPr>
                <w:rFonts w:hint="eastAsia" w:ascii="Times New Roman" w:hAnsi="Times New Roman" w:eastAsia="仿宋_GB2312" w:cs="Times New Roman"/>
                <w:kern w:val="0"/>
                <w:sz w:val="21"/>
                <w:szCs w:val="21"/>
                <w:lang w:val="en-US" w:eastAsia="zh-CN" w:bidi="ar-SA"/>
              </w:rPr>
            </w:pPr>
            <w:r>
              <w:rPr>
                <w:rFonts w:hint="eastAsia" w:eastAsia="仿宋_GB2312"/>
                <w:kern w:val="0"/>
                <w:szCs w:val="21"/>
              </w:rPr>
              <w:t>归口管理的行政单位离退休</w:t>
            </w:r>
          </w:p>
        </w:tc>
        <w:tc>
          <w:tcPr>
            <w:tcW w:w="975"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hint="default" w:eastAsia="仿宋_GB2312"/>
                <w:kern w:val="0"/>
                <w:szCs w:val="21"/>
                <w:lang w:val="en-US" w:eastAsia="zh-CN"/>
              </w:rPr>
            </w:pPr>
            <w:r>
              <w:rPr>
                <w:rFonts w:hint="eastAsia" w:eastAsia="仿宋_GB2312"/>
                <w:kern w:val="0"/>
                <w:szCs w:val="21"/>
                <w:lang w:val="en-US" w:eastAsia="zh-CN"/>
              </w:rPr>
              <w:t>0.49</w:t>
            </w:r>
          </w:p>
        </w:tc>
        <w:tc>
          <w:tcPr>
            <w:tcW w:w="1223"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hint="eastAsia"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0.49</w:t>
            </w:r>
          </w:p>
        </w:tc>
        <w:tc>
          <w:tcPr>
            <w:tcW w:w="1395"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hint="eastAsia" w:eastAsia="仿宋_GB2312"/>
                <w:kern w:val="0"/>
                <w:szCs w:val="21"/>
              </w:rPr>
            </w:pPr>
          </w:p>
        </w:tc>
        <w:tc>
          <w:tcPr>
            <w:tcW w:w="1642"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hint="eastAsia" w:eastAsia="仿宋_GB2312"/>
                <w:kern w:val="0"/>
                <w:szCs w:val="21"/>
              </w:rPr>
            </w:pPr>
          </w:p>
        </w:tc>
        <w:tc>
          <w:tcPr>
            <w:tcW w:w="2018"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hint="eastAsia" w:eastAsia="仿宋_GB2312"/>
                <w:kern w:val="0"/>
                <w:szCs w:val="21"/>
              </w:rPr>
            </w:pPr>
          </w:p>
        </w:tc>
        <w:tc>
          <w:tcPr>
            <w:tcW w:w="1980"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hint="eastAsia"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tcBorders>
              <w:top w:val="single" w:color="auto" w:sz="8" w:space="0"/>
              <w:left w:val="single" w:color="auto" w:sz="8" w:space="0"/>
              <w:bottom w:val="single" w:color="auto" w:sz="8" w:space="0"/>
              <w:right w:val="single" w:color="auto" w:sz="8" w:space="0"/>
            </w:tcBorders>
            <w:noWrap/>
            <w:vAlign w:val="center"/>
          </w:tcPr>
          <w:p>
            <w:pPr>
              <w:widowControl/>
              <w:jc w:val="left"/>
              <w:rPr>
                <w:rFonts w:hint="eastAsia"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2080502</w:t>
            </w:r>
          </w:p>
        </w:tc>
        <w:tc>
          <w:tcPr>
            <w:tcW w:w="2658" w:type="dxa"/>
            <w:tcBorders>
              <w:top w:val="single" w:color="auto" w:sz="8" w:space="0"/>
              <w:left w:val="single" w:color="auto" w:sz="8" w:space="0"/>
              <w:bottom w:val="single" w:color="auto" w:sz="8" w:space="0"/>
              <w:right w:val="single" w:color="auto" w:sz="8" w:space="0"/>
            </w:tcBorders>
            <w:noWrap/>
            <w:vAlign w:val="center"/>
          </w:tcPr>
          <w:p>
            <w:pPr>
              <w:widowControl/>
              <w:jc w:val="left"/>
              <w:rPr>
                <w:rFonts w:hint="eastAsia" w:ascii="Times New Roman" w:hAnsi="Times New Roman" w:eastAsia="仿宋_GB2312" w:cs="Times New Roman"/>
                <w:kern w:val="0"/>
                <w:sz w:val="21"/>
                <w:szCs w:val="21"/>
                <w:lang w:val="en-US" w:eastAsia="zh-CN" w:bidi="ar-SA"/>
              </w:rPr>
            </w:pPr>
            <w:r>
              <w:rPr>
                <w:rFonts w:hint="eastAsia" w:eastAsia="仿宋_GB2312"/>
                <w:kern w:val="0"/>
                <w:szCs w:val="21"/>
              </w:rPr>
              <w:t>事业单位离退休</w:t>
            </w:r>
          </w:p>
        </w:tc>
        <w:tc>
          <w:tcPr>
            <w:tcW w:w="975"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hint="default" w:eastAsia="仿宋_GB2312"/>
                <w:kern w:val="0"/>
                <w:szCs w:val="21"/>
                <w:lang w:val="en-US" w:eastAsia="zh-CN"/>
              </w:rPr>
            </w:pPr>
            <w:r>
              <w:rPr>
                <w:rFonts w:hint="eastAsia" w:eastAsia="仿宋_GB2312"/>
                <w:kern w:val="0"/>
                <w:szCs w:val="21"/>
                <w:lang w:val="en-US" w:eastAsia="zh-CN"/>
              </w:rPr>
              <w:t>1.30</w:t>
            </w:r>
          </w:p>
        </w:tc>
        <w:tc>
          <w:tcPr>
            <w:tcW w:w="1223"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hint="eastAsia"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1.30</w:t>
            </w:r>
          </w:p>
        </w:tc>
        <w:tc>
          <w:tcPr>
            <w:tcW w:w="1395"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hint="eastAsia" w:eastAsia="仿宋_GB2312"/>
                <w:kern w:val="0"/>
                <w:szCs w:val="21"/>
              </w:rPr>
            </w:pPr>
          </w:p>
        </w:tc>
        <w:tc>
          <w:tcPr>
            <w:tcW w:w="1642"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hint="eastAsia" w:eastAsia="仿宋_GB2312"/>
                <w:kern w:val="0"/>
                <w:szCs w:val="21"/>
              </w:rPr>
            </w:pPr>
          </w:p>
        </w:tc>
        <w:tc>
          <w:tcPr>
            <w:tcW w:w="2018"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hint="eastAsia" w:eastAsia="仿宋_GB2312"/>
                <w:kern w:val="0"/>
                <w:szCs w:val="21"/>
              </w:rPr>
            </w:pPr>
          </w:p>
        </w:tc>
        <w:tc>
          <w:tcPr>
            <w:tcW w:w="1980"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hint="eastAsia"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tcBorders>
              <w:top w:val="single" w:color="auto" w:sz="8" w:space="0"/>
              <w:left w:val="single" w:color="auto" w:sz="8" w:space="0"/>
              <w:bottom w:val="single" w:color="auto" w:sz="8" w:space="0"/>
              <w:right w:val="single" w:color="auto" w:sz="8" w:space="0"/>
            </w:tcBorders>
            <w:noWrap/>
            <w:vAlign w:val="center"/>
          </w:tcPr>
          <w:p>
            <w:pPr>
              <w:widowControl/>
              <w:jc w:val="left"/>
              <w:rPr>
                <w:rFonts w:hint="default"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221</w:t>
            </w:r>
          </w:p>
        </w:tc>
        <w:tc>
          <w:tcPr>
            <w:tcW w:w="2658" w:type="dxa"/>
            <w:tcBorders>
              <w:top w:val="single" w:color="auto" w:sz="8" w:space="0"/>
              <w:left w:val="single" w:color="auto" w:sz="8" w:space="0"/>
              <w:bottom w:val="single" w:color="auto" w:sz="8" w:space="0"/>
              <w:right w:val="single" w:color="auto" w:sz="8" w:space="0"/>
            </w:tcBorders>
            <w:noWrap/>
            <w:vAlign w:val="center"/>
          </w:tcPr>
          <w:p>
            <w:pPr>
              <w:widowControl/>
              <w:jc w:val="left"/>
              <w:rPr>
                <w:rFonts w:ascii="Times New Roman" w:hAnsi="Times New Roman" w:eastAsia="仿宋_GB2312" w:cs="Times New Roman"/>
                <w:kern w:val="0"/>
                <w:sz w:val="21"/>
                <w:szCs w:val="21"/>
                <w:lang w:val="en-US" w:eastAsia="zh-CN" w:bidi="ar-SA"/>
              </w:rPr>
            </w:pPr>
            <w:r>
              <w:rPr>
                <w:rFonts w:hint="eastAsia" w:eastAsia="仿宋_GB2312"/>
                <w:kern w:val="0"/>
                <w:szCs w:val="21"/>
              </w:rPr>
              <w:t>住房保障支出</w:t>
            </w:r>
          </w:p>
        </w:tc>
        <w:tc>
          <w:tcPr>
            <w:tcW w:w="975"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r>
              <w:rPr>
                <w:rFonts w:hint="eastAsia" w:eastAsia="仿宋_GB2312"/>
                <w:kern w:val="0"/>
                <w:szCs w:val="21"/>
                <w:lang w:val="en-US" w:eastAsia="zh-CN"/>
              </w:rPr>
              <w:t>51.61</w:t>
            </w:r>
            <w:r>
              <w:rPr>
                <w:rFonts w:hint="eastAsia" w:eastAsia="仿宋_GB2312"/>
                <w:kern w:val="0"/>
                <w:szCs w:val="21"/>
              </w:rPr>
              <w:t>　</w:t>
            </w:r>
          </w:p>
        </w:tc>
        <w:tc>
          <w:tcPr>
            <w:tcW w:w="1223"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51.61</w:t>
            </w:r>
            <w:r>
              <w:rPr>
                <w:rFonts w:hint="eastAsia" w:eastAsia="仿宋_GB2312"/>
                <w:kern w:val="0"/>
                <w:szCs w:val="21"/>
              </w:rPr>
              <w:t>　</w:t>
            </w:r>
          </w:p>
        </w:tc>
        <w:tc>
          <w:tcPr>
            <w:tcW w:w="1395"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r>
              <w:rPr>
                <w:rFonts w:hint="eastAsia" w:eastAsia="仿宋_GB2312"/>
                <w:kern w:val="0"/>
                <w:szCs w:val="21"/>
              </w:rPr>
              <w:t>　</w:t>
            </w:r>
          </w:p>
        </w:tc>
        <w:tc>
          <w:tcPr>
            <w:tcW w:w="1642"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r>
              <w:rPr>
                <w:rFonts w:hint="eastAsia" w:eastAsia="仿宋_GB2312"/>
                <w:kern w:val="0"/>
                <w:szCs w:val="21"/>
              </w:rPr>
              <w:t>　</w:t>
            </w:r>
          </w:p>
        </w:tc>
        <w:tc>
          <w:tcPr>
            <w:tcW w:w="2018"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r>
              <w:rPr>
                <w:rFonts w:hint="eastAsia" w:eastAsia="仿宋_GB2312"/>
                <w:kern w:val="0"/>
                <w:szCs w:val="21"/>
              </w:rPr>
              <w:t>　</w:t>
            </w:r>
          </w:p>
        </w:tc>
        <w:tc>
          <w:tcPr>
            <w:tcW w:w="1980"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r>
              <w:rPr>
                <w:rFonts w:hint="eastAsia"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vAlign w:val="center"/>
          </w:tcPr>
          <w:p>
            <w:pPr>
              <w:widowControl/>
              <w:jc w:val="left"/>
              <w:rPr>
                <w:rFonts w:hint="default"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22102</w:t>
            </w:r>
          </w:p>
        </w:tc>
        <w:tc>
          <w:tcPr>
            <w:tcW w:w="2658" w:type="dxa"/>
            <w:vAlign w:val="center"/>
          </w:tcPr>
          <w:p>
            <w:pPr>
              <w:widowControl/>
              <w:jc w:val="left"/>
              <w:rPr>
                <w:rFonts w:ascii="Times New Roman" w:hAnsi="Times New Roman" w:eastAsia="仿宋_GB2312" w:cs="Times New Roman"/>
                <w:kern w:val="0"/>
                <w:sz w:val="21"/>
                <w:szCs w:val="21"/>
                <w:lang w:val="en-US" w:eastAsia="zh-CN" w:bidi="ar-SA"/>
              </w:rPr>
            </w:pPr>
            <w:r>
              <w:rPr>
                <w:rFonts w:hint="eastAsia" w:eastAsia="仿宋_GB2312"/>
                <w:kern w:val="0"/>
                <w:szCs w:val="21"/>
              </w:rPr>
              <w:t>住房改革支出</w:t>
            </w:r>
          </w:p>
        </w:tc>
        <w:tc>
          <w:tcPr>
            <w:tcW w:w="975" w:type="dxa"/>
            <w:vAlign w:val="center"/>
          </w:tcPr>
          <w:p>
            <w:pPr>
              <w:widowControl/>
              <w:jc w:val="right"/>
              <w:rPr>
                <w:rFonts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51.61</w:t>
            </w:r>
            <w:r>
              <w:rPr>
                <w:rFonts w:hint="eastAsia" w:eastAsia="仿宋_GB2312"/>
                <w:kern w:val="0"/>
                <w:szCs w:val="21"/>
              </w:rPr>
              <w:t>　</w:t>
            </w:r>
          </w:p>
        </w:tc>
        <w:tc>
          <w:tcPr>
            <w:tcW w:w="1223" w:type="dxa"/>
            <w:vAlign w:val="center"/>
          </w:tcPr>
          <w:p>
            <w:pPr>
              <w:widowControl/>
              <w:jc w:val="right"/>
              <w:rPr>
                <w:rFonts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51.61</w:t>
            </w:r>
            <w:r>
              <w:rPr>
                <w:rFonts w:hint="eastAsia" w:eastAsia="仿宋_GB2312"/>
                <w:kern w:val="0"/>
                <w:szCs w:val="21"/>
              </w:rPr>
              <w:t>　</w:t>
            </w:r>
          </w:p>
        </w:tc>
        <w:tc>
          <w:tcPr>
            <w:tcW w:w="1395" w:type="dxa"/>
          </w:tcPr>
          <w:p>
            <w:pPr>
              <w:widowControl/>
              <w:jc w:val="right"/>
              <w:rPr>
                <w:rFonts w:eastAsia="仿宋_GB2312"/>
                <w:kern w:val="0"/>
                <w:szCs w:val="21"/>
              </w:rPr>
            </w:pPr>
          </w:p>
        </w:tc>
        <w:tc>
          <w:tcPr>
            <w:tcW w:w="1642" w:type="dxa"/>
          </w:tcPr>
          <w:p>
            <w:pPr>
              <w:widowControl/>
              <w:jc w:val="right"/>
              <w:rPr>
                <w:rFonts w:eastAsia="仿宋_GB2312"/>
                <w:kern w:val="0"/>
                <w:szCs w:val="21"/>
              </w:rPr>
            </w:pPr>
          </w:p>
        </w:tc>
        <w:tc>
          <w:tcPr>
            <w:tcW w:w="2018" w:type="dxa"/>
          </w:tcPr>
          <w:p>
            <w:pPr>
              <w:widowControl/>
              <w:jc w:val="right"/>
              <w:rPr>
                <w:rFonts w:eastAsia="仿宋_GB2312"/>
                <w:kern w:val="0"/>
                <w:szCs w:val="21"/>
              </w:rPr>
            </w:pPr>
          </w:p>
        </w:tc>
        <w:tc>
          <w:tcPr>
            <w:tcW w:w="1980" w:type="dxa"/>
          </w:tcPr>
          <w:p>
            <w:pPr>
              <w:widowControl/>
              <w:jc w:val="right"/>
              <w:rPr>
                <w:rFonts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vAlign w:val="center"/>
          </w:tcPr>
          <w:p>
            <w:pPr>
              <w:widowControl/>
              <w:jc w:val="left"/>
              <w:rPr>
                <w:rFonts w:hint="default"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2210201</w:t>
            </w:r>
          </w:p>
        </w:tc>
        <w:tc>
          <w:tcPr>
            <w:tcW w:w="2658" w:type="dxa"/>
            <w:vAlign w:val="center"/>
          </w:tcPr>
          <w:p>
            <w:pPr>
              <w:widowControl/>
              <w:jc w:val="left"/>
              <w:rPr>
                <w:rFonts w:hint="eastAsia" w:ascii="Times New Roman" w:hAnsi="Times New Roman" w:eastAsia="仿宋_GB2312" w:cs="Times New Roman"/>
                <w:kern w:val="0"/>
                <w:sz w:val="21"/>
                <w:szCs w:val="21"/>
                <w:lang w:val="en-US" w:eastAsia="zh-CN" w:bidi="ar-SA"/>
              </w:rPr>
            </w:pPr>
            <w:r>
              <w:rPr>
                <w:rFonts w:hint="eastAsia" w:eastAsia="仿宋_GB2312"/>
                <w:kern w:val="0"/>
                <w:szCs w:val="21"/>
              </w:rPr>
              <w:t>住房公积金</w:t>
            </w:r>
          </w:p>
        </w:tc>
        <w:tc>
          <w:tcPr>
            <w:tcW w:w="975" w:type="dxa"/>
            <w:vAlign w:val="center"/>
          </w:tcPr>
          <w:p>
            <w:pPr>
              <w:widowControl/>
              <w:jc w:val="right"/>
              <w:rPr>
                <w:rFonts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51.61</w:t>
            </w:r>
            <w:r>
              <w:rPr>
                <w:rFonts w:hint="eastAsia" w:eastAsia="仿宋_GB2312"/>
                <w:kern w:val="0"/>
                <w:szCs w:val="21"/>
              </w:rPr>
              <w:t>　</w:t>
            </w:r>
          </w:p>
        </w:tc>
        <w:tc>
          <w:tcPr>
            <w:tcW w:w="1223" w:type="dxa"/>
            <w:vAlign w:val="center"/>
          </w:tcPr>
          <w:p>
            <w:pPr>
              <w:widowControl/>
              <w:jc w:val="right"/>
              <w:rPr>
                <w:rFonts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51.61</w:t>
            </w:r>
            <w:r>
              <w:rPr>
                <w:rFonts w:hint="eastAsia" w:eastAsia="仿宋_GB2312"/>
                <w:kern w:val="0"/>
                <w:szCs w:val="21"/>
              </w:rPr>
              <w:t>　</w:t>
            </w:r>
          </w:p>
        </w:tc>
        <w:tc>
          <w:tcPr>
            <w:tcW w:w="1395" w:type="dxa"/>
          </w:tcPr>
          <w:p>
            <w:pPr>
              <w:widowControl/>
              <w:jc w:val="right"/>
              <w:rPr>
                <w:rFonts w:eastAsia="仿宋_GB2312"/>
                <w:kern w:val="0"/>
                <w:szCs w:val="21"/>
              </w:rPr>
            </w:pPr>
          </w:p>
        </w:tc>
        <w:tc>
          <w:tcPr>
            <w:tcW w:w="1642" w:type="dxa"/>
          </w:tcPr>
          <w:p>
            <w:pPr>
              <w:widowControl/>
              <w:jc w:val="right"/>
              <w:rPr>
                <w:rFonts w:eastAsia="仿宋_GB2312"/>
                <w:kern w:val="0"/>
                <w:szCs w:val="21"/>
              </w:rPr>
            </w:pPr>
          </w:p>
        </w:tc>
        <w:tc>
          <w:tcPr>
            <w:tcW w:w="2018" w:type="dxa"/>
          </w:tcPr>
          <w:p>
            <w:pPr>
              <w:widowControl/>
              <w:jc w:val="right"/>
              <w:rPr>
                <w:rFonts w:eastAsia="仿宋_GB2312"/>
                <w:kern w:val="0"/>
                <w:szCs w:val="21"/>
              </w:rPr>
            </w:pPr>
          </w:p>
        </w:tc>
        <w:tc>
          <w:tcPr>
            <w:tcW w:w="1980" w:type="dxa"/>
          </w:tcPr>
          <w:p>
            <w:pPr>
              <w:widowControl/>
              <w:jc w:val="right"/>
              <w:rPr>
                <w:rFonts w:eastAsia="仿宋_GB2312"/>
                <w:kern w:val="0"/>
                <w:szCs w:val="21"/>
              </w:rPr>
            </w:pPr>
          </w:p>
        </w:tc>
      </w:tr>
    </w:tbl>
    <w:p>
      <w:pPr>
        <w:widowControl/>
        <w:ind w:firstLine="630" w:firstLineChars="300"/>
        <w:jc w:val="left"/>
        <w:rPr>
          <w:rFonts w:eastAsia="仿宋_GB2312"/>
          <w:kern w:val="0"/>
          <w:szCs w:val="21"/>
        </w:rPr>
      </w:pPr>
      <w:r>
        <w:rPr>
          <w:rFonts w:hint="eastAsia" w:eastAsia="仿宋_GB2312"/>
          <w:kern w:val="0"/>
          <w:szCs w:val="21"/>
        </w:rPr>
        <w:t>注：本表反映部门本年度各项支出情况。</w:t>
      </w:r>
    </w:p>
    <w:p>
      <w:pPr>
        <w:widowControl/>
        <w:jc w:val="left"/>
        <w:rPr>
          <w:rFonts w:eastAsia="仿宋_GB2312"/>
          <w:bCs/>
          <w:kern w:val="0"/>
          <w:szCs w:val="21"/>
        </w:rPr>
      </w:pPr>
      <w:r>
        <w:rPr>
          <w:rFonts w:eastAsia="仿宋_GB2312"/>
          <w:bCs/>
          <w:kern w:val="0"/>
          <w:szCs w:val="21"/>
        </w:rPr>
        <w:br w:type="page"/>
      </w:r>
    </w:p>
    <w:p>
      <w:pPr>
        <w:widowControl/>
        <w:ind w:left="93"/>
        <w:jc w:val="center"/>
        <w:rPr>
          <w:rFonts w:eastAsia="方正小标宋_GBK"/>
          <w:color w:val="000000"/>
          <w:kern w:val="0"/>
          <w:sz w:val="36"/>
          <w:szCs w:val="21"/>
        </w:rPr>
      </w:pPr>
      <w:r>
        <w:rPr>
          <w:rFonts w:hint="eastAsia" w:eastAsia="方正小标宋_GBK"/>
          <w:color w:val="000000"/>
          <w:kern w:val="0"/>
          <w:sz w:val="36"/>
          <w:szCs w:val="21"/>
        </w:rPr>
        <w:t>财政拨款收支决算总表</w:t>
      </w:r>
    </w:p>
    <w:p>
      <w:pPr>
        <w:widowControl/>
        <w:tabs>
          <w:tab w:val="left" w:pos="4453"/>
          <w:tab w:val="left" w:pos="4933"/>
          <w:tab w:val="left" w:pos="6813"/>
          <w:tab w:val="left" w:pos="11113"/>
          <w:tab w:val="left" w:pos="11549"/>
          <w:tab w:val="left" w:pos="13429"/>
          <w:tab w:val="left" w:pos="15089"/>
        </w:tabs>
        <w:spacing w:line="240" w:lineRule="exact"/>
        <w:ind w:left="91" w:right="630"/>
        <w:jc w:val="right"/>
        <w:rPr>
          <w:color w:val="000000"/>
          <w:kern w:val="0"/>
          <w:szCs w:val="21"/>
        </w:rPr>
      </w:pPr>
      <w:r>
        <w:rPr>
          <w:rFonts w:hint="eastAsia"/>
          <w:color w:val="000000"/>
          <w:kern w:val="0"/>
          <w:szCs w:val="21"/>
        </w:rPr>
        <w:t>公开</w:t>
      </w:r>
      <w:r>
        <w:rPr>
          <w:color w:val="000000"/>
          <w:kern w:val="0"/>
          <w:szCs w:val="21"/>
        </w:rPr>
        <w:t>04</w:t>
      </w:r>
      <w:r>
        <w:rPr>
          <w:rFonts w:hint="eastAsia"/>
          <w:color w:val="000000"/>
          <w:kern w:val="0"/>
          <w:szCs w:val="21"/>
        </w:rPr>
        <w:t>表</w:t>
      </w:r>
    </w:p>
    <w:p>
      <w:pPr>
        <w:widowControl/>
        <w:tabs>
          <w:tab w:val="left" w:pos="13725"/>
          <w:tab w:val="left" w:pos="13755"/>
          <w:tab w:val="left" w:pos="13800"/>
        </w:tabs>
        <w:spacing w:line="240" w:lineRule="exact"/>
        <w:ind w:left="91" w:firstLine="300" w:firstLineChars="150"/>
        <w:jc w:val="left"/>
        <w:rPr>
          <w:rFonts w:eastAsia="仿宋_GB2312"/>
          <w:color w:val="000000"/>
          <w:kern w:val="0"/>
          <w:szCs w:val="21"/>
        </w:rPr>
      </w:pPr>
      <w:r>
        <w:rPr>
          <w:rFonts w:hint="eastAsia" w:eastAsia="仿宋_GB2312"/>
          <w:color w:val="000000"/>
          <w:kern w:val="0"/>
          <w:sz w:val="20"/>
          <w:szCs w:val="20"/>
        </w:rPr>
        <w:t>部门：</w:t>
      </w:r>
      <w:r>
        <w:rPr>
          <w:rFonts w:hint="eastAsia" w:eastAsia="仿宋_GB2312"/>
          <w:color w:val="000000"/>
          <w:kern w:val="0"/>
          <w:szCs w:val="21"/>
          <w:lang w:eastAsia="zh-CN"/>
        </w:rPr>
        <w:t>湘西州公共资源交易中心</w:t>
      </w:r>
      <w:r>
        <w:rPr>
          <w:rFonts w:eastAsia="仿宋_GB2312"/>
          <w:color w:val="000000"/>
          <w:kern w:val="0"/>
          <w:sz w:val="20"/>
          <w:szCs w:val="20"/>
        </w:rPr>
        <w:t xml:space="preserve"> </w:t>
      </w:r>
      <w:r>
        <w:rPr>
          <w:rFonts w:eastAsia="仿宋_GB2312"/>
          <w:color w:val="000000"/>
          <w:kern w:val="0"/>
          <w:szCs w:val="21"/>
        </w:rPr>
        <w:tab/>
      </w:r>
      <w:r>
        <w:rPr>
          <w:rFonts w:hint="eastAsia" w:eastAsia="仿宋_GB2312"/>
          <w:color w:val="000000"/>
          <w:kern w:val="0"/>
          <w:szCs w:val="21"/>
        </w:rPr>
        <w:t>单位：万元</w:t>
      </w:r>
    </w:p>
    <w:tbl>
      <w:tblPr>
        <w:tblStyle w:val="11"/>
        <w:tblW w:w="14657"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2994"/>
        <w:gridCol w:w="480"/>
        <w:gridCol w:w="1880"/>
        <w:gridCol w:w="3761"/>
        <w:gridCol w:w="430"/>
        <w:gridCol w:w="1880"/>
        <w:gridCol w:w="1660"/>
        <w:gridCol w:w="157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62" w:hRule="atLeast"/>
          <w:jc w:val="center"/>
        </w:trPr>
        <w:tc>
          <w:tcPr>
            <w:tcW w:w="5354" w:type="dxa"/>
            <w:gridSpan w:val="3"/>
            <w:tcBorders>
              <w:top w:val="single" w:color="auto" w:sz="8" w:space="0"/>
              <w:left w:val="single" w:color="auto" w:sz="8" w:space="0"/>
              <w:bottom w:val="single" w:color="auto" w:sz="8" w:space="0"/>
              <w:right w:val="single" w:color="auto" w:sz="8" w:space="0"/>
            </w:tcBorders>
            <w:noWrap/>
            <w:vAlign w:val="center"/>
          </w:tcPr>
          <w:p>
            <w:pPr>
              <w:widowControl/>
              <w:jc w:val="center"/>
              <w:rPr>
                <w:rFonts w:eastAsia="仿宋_GB2312"/>
                <w:b/>
                <w:kern w:val="0"/>
                <w:szCs w:val="21"/>
              </w:rPr>
            </w:pPr>
            <w:r>
              <w:rPr>
                <w:rFonts w:hint="eastAsia" w:eastAsia="仿宋_GB2312"/>
                <w:b/>
                <w:kern w:val="0"/>
                <w:szCs w:val="21"/>
              </w:rPr>
              <w:t>收入</w:t>
            </w:r>
          </w:p>
        </w:tc>
        <w:tc>
          <w:tcPr>
            <w:tcW w:w="9303" w:type="dxa"/>
            <w:gridSpan w:val="5"/>
            <w:tcBorders>
              <w:top w:val="single" w:color="auto" w:sz="8" w:space="0"/>
              <w:left w:val="single" w:color="auto" w:sz="8" w:space="0"/>
              <w:bottom w:val="single" w:color="auto" w:sz="8" w:space="0"/>
              <w:right w:val="single" w:color="auto" w:sz="8" w:space="0"/>
            </w:tcBorders>
            <w:noWrap/>
            <w:vAlign w:val="center"/>
          </w:tcPr>
          <w:p>
            <w:pPr>
              <w:widowControl/>
              <w:jc w:val="center"/>
              <w:rPr>
                <w:rFonts w:eastAsia="仿宋_GB2312"/>
                <w:b/>
                <w:kern w:val="0"/>
                <w:szCs w:val="21"/>
              </w:rPr>
            </w:pPr>
            <w:r>
              <w:rPr>
                <w:rFonts w:hint="eastAsia" w:eastAsia="仿宋_GB2312"/>
                <w:b/>
                <w:kern w:val="0"/>
                <w:szCs w:val="21"/>
              </w:rPr>
              <w:t>支出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4" w:hRule="atLeast"/>
          <w:jc w:val="center"/>
        </w:trPr>
        <w:tc>
          <w:tcPr>
            <w:tcW w:w="2994"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eastAsia="仿宋_GB2312"/>
                <w:b/>
                <w:kern w:val="0"/>
                <w:szCs w:val="21"/>
              </w:rPr>
            </w:pPr>
            <w:r>
              <w:rPr>
                <w:rFonts w:hint="eastAsia" w:eastAsia="仿宋_GB2312"/>
                <w:b/>
                <w:kern w:val="0"/>
                <w:szCs w:val="21"/>
              </w:rPr>
              <w:t>项</w:t>
            </w:r>
            <w:r>
              <w:rPr>
                <w:rFonts w:eastAsia="仿宋_GB2312"/>
                <w:b/>
                <w:kern w:val="0"/>
                <w:szCs w:val="21"/>
              </w:rPr>
              <w:t xml:space="preserve">    </w:t>
            </w:r>
            <w:r>
              <w:rPr>
                <w:rFonts w:hint="eastAsia" w:eastAsia="仿宋_GB2312"/>
                <w:b/>
                <w:kern w:val="0"/>
                <w:szCs w:val="21"/>
              </w:rPr>
              <w:t>目</w:t>
            </w:r>
          </w:p>
        </w:tc>
        <w:tc>
          <w:tcPr>
            <w:tcW w:w="480"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eastAsia="仿宋_GB2312"/>
                <w:b/>
                <w:kern w:val="0"/>
                <w:szCs w:val="21"/>
              </w:rPr>
            </w:pPr>
            <w:r>
              <w:rPr>
                <w:rFonts w:hint="eastAsia" w:eastAsia="仿宋_GB2312"/>
                <w:b/>
                <w:kern w:val="0"/>
                <w:szCs w:val="21"/>
              </w:rPr>
              <w:t>行次</w:t>
            </w:r>
          </w:p>
        </w:tc>
        <w:tc>
          <w:tcPr>
            <w:tcW w:w="1880"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eastAsia="仿宋_GB2312"/>
                <w:b/>
                <w:kern w:val="0"/>
                <w:szCs w:val="21"/>
              </w:rPr>
            </w:pPr>
            <w:r>
              <w:rPr>
                <w:rFonts w:hint="eastAsia" w:eastAsia="仿宋_GB2312"/>
                <w:b/>
                <w:kern w:val="0"/>
                <w:szCs w:val="21"/>
              </w:rPr>
              <w:t>金额</w:t>
            </w:r>
          </w:p>
        </w:tc>
        <w:tc>
          <w:tcPr>
            <w:tcW w:w="3761"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eastAsia="仿宋_GB2312"/>
                <w:b/>
                <w:kern w:val="0"/>
                <w:szCs w:val="21"/>
              </w:rPr>
            </w:pPr>
            <w:r>
              <w:rPr>
                <w:rFonts w:hint="eastAsia" w:eastAsia="仿宋_GB2312"/>
                <w:b/>
                <w:kern w:val="0"/>
                <w:szCs w:val="21"/>
              </w:rPr>
              <w:t>项</w:t>
            </w:r>
            <w:r>
              <w:rPr>
                <w:rFonts w:eastAsia="仿宋_GB2312"/>
                <w:b/>
                <w:kern w:val="0"/>
                <w:szCs w:val="21"/>
              </w:rPr>
              <w:t xml:space="preserve">    </w:t>
            </w:r>
            <w:r>
              <w:rPr>
                <w:rFonts w:hint="eastAsia" w:eastAsia="仿宋_GB2312"/>
                <w:b/>
                <w:kern w:val="0"/>
                <w:szCs w:val="21"/>
              </w:rPr>
              <w:t>目</w:t>
            </w:r>
          </w:p>
        </w:tc>
        <w:tc>
          <w:tcPr>
            <w:tcW w:w="430"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eastAsia="仿宋_GB2312"/>
                <w:b/>
                <w:kern w:val="0"/>
                <w:szCs w:val="21"/>
              </w:rPr>
            </w:pPr>
            <w:r>
              <w:rPr>
                <w:rFonts w:hint="eastAsia" w:eastAsia="仿宋_GB2312"/>
                <w:b/>
                <w:kern w:val="0"/>
                <w:szCs w:val="21"/>
              </w:rPr>
              <w:t>行次</w:t>
            </w:r>
          </w:p>
        </w:tc>
        <w:tc>
          <w:tcPr>
            <w:tcW w:w="1880"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eastAsia="仿宋_GB2312"/>
                <w:b/>
                <w:kern w:val="0"/>
                <w:szCs w:val="21"/>
              </w:rPr>
            </w:pPr>
            <w:r>
              <w:rPr>
                <w:rFonts w:hint="eastAsia" w:eastAsia="仿宋_GB2312"/>
                <w:b/>
                <w:kern w:val="0"/>
                <w:szCs w:val="21"/>
              </w:rPr>
              <w:t>合计</w:t>
            </w:r>
          </w:p>
        </w:tc>
        <w:tc>
          <w:tcPr>
            <w:tcW w:w="166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eastAsia="仿宋_GB2312"/>
                <w:b/>
                <w:kern w:val="0"/>
                <w:szCs w:val="21"/>
              </w:rPr>
            </w:pPr>
            <w:r>
              <w:rPr>
                <w:rFonts w:hint="eastAsia" w:eastAsia="仿宋_GB2312"/>
                <w:b/>
                <w:kern w:val="0"/>
                <w:szCs w:val="21"/>
              </w:rPr>
              <w:t>一般公共预算财政拨款</w:t>
            </w:r>
          </w:p>
        </w:tc>
        <w:tc>
          <w:tcPr>
            <w:tcW w:w="1572"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eastAsia="仿宋_GB2312"/>
                <w:b/>
                <w:kern w:val="0"/>
                <w:szCs w:val="21"/>
              </w:rPr>
            </w:pPr>
            <w:r>
              <w:rPr>
                <w:rFonts w:hint="eastAsia" w:eastAsia="仿宋_GB2312"/>
                <w:b/>
                <w:kern w:val="0"/>
                <w:szCs w:val="21"/>
              </w:rPr>
              <w:t>政府性基金预算财政拨款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77" w:hRule="atLeast"/>
          <w:jc w:val="center"/>
        </w:trPr>
        <w:tc>
          <w:tcPr>
            <w:tcW w:w="2994"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eastAsia="仿宋_GB2312"/>
                <w:kern w:val="0"/>
                <w:szCs w:val="21"/>
              </w:rPr>
            </w:pPr>
            <w:r>
              <w:rPr>
                <w:rFonts w:hint="eastAsia" w:eastAsia="仿宋_GB2312"/>
                <w:kern w:val="0"/>
                <w:szCs w:val="21"/>
              </w:rPr>
              <w:t>栏</w:t>
            </w:r>
            <w:r>
              <w:rPr>
                <w:rFonts w:eastAsia="仿宋_GB2312"/>
                <w:kern w:val="0"/>
                <w:szCs w:val="21"/>
              </w:rPr>
              <w:t xml:space="preserve">    </w:t>
            </w:r>
            <w:r>
              <w:rPr>
                <w:rFonts w:hint="eastAsia" w:eastAsia="仿宋_GB2312"/>
                <w:kern w:val="0"/>
                <w:szCs w:val="21"/>
              </w:rPr>
              <w:t>次</w:t>
            </w:r>
          </w:p>
        </w:tc>
        <w:tc>
          <w:tcPr>
            <w:tcW w:w="480"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eastAsia="仿宋_GB2312"/>
                <w:kern w:val="0"/>
                <w:szCs w:val="21"/>
              </w:rPr>
            </w:pPr>
            <w:r>
              <w:rPr>
                <w:rFonts w:hint="eastAsia" w:eastAsia="仿宋_GB2312"/>
                <w:kern w:val="0"/>
                <w:szCs w:val="21"/>
              </w:rPr>
              <w:t>　</w:t>
            </w:r>
          </w:p>
        </w:tc>
        <w:tc>
          <w:tcPr>
            <w:tcW w:w="1880"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eastAsia="仿宋_GB2312"/>
                <w:kern w:val="0"/>
                <w:szCs w:val="21"/>
              </w:rPr>
            </w:pPr>
            <w:r>
              <w:rPr>
                <w:rFonts w:eastAsia="仿宋_GB2312"/>
                <w:kern w:val="0"/>
                <w:szCs w:val="21"/>
              </w:rPr>
              <w:t>1</w:t>
            </w:r>
          </w:p>
        </w:tc>
        <w:tc>
          <w:tcPr>
            <w:tcW w:w="3761"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eastAsia="仿宋_GB2312"/>
                <w:kern w:val="0"/>
                <w:szCs w:val="21"/>
              </w:rPr>
            </w:pPr>
            <w:r>
              <w:rPr>
                <w:rFonts w:hint="eastAsia" w:eastAsia="仿宋_GB2312"/>
                <w:kern w:val="0"/>
                <w:szCs w:val="21"/>
              </w:rPr>
              <w:t>栏</w:t>
            </w:r>
            <w:r>
              <w:rPr>
                <w:rFonts w:eastAsia="仿宋_GB2312"/>
                <w:kern w:val="0"/>
                <w:szCs w:val="21"/>
              </w:rPr>
              <w:t xml:space="preserve">    </w:t>
            </w:r>
            <w:r>
              <w:rPr>
                <w:rFonts w:hint="eastAsia" w:eastAsia="仿宋_GB2312"/>
                <w:kern w:val="0"/>
                <w:szCs w:val="21"/>
              </w:rPr>
              <w:t>次</w:t>
            </w:r>
          </w:p>
        </w:tc>
        <w:tc>
          <w:tcPr>
            <w:tcW w:w="430"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eastAsia="仿宋_GB2312"/>
                <w:kern w:val="0"/>
                <w:szCs w:val="21"/>
              </w:rPr>
            </w:pPr>
            <w:r>
              <w:rPr>
                <w:rFonts w:hint="eastAsia" w:eastAsia="仿宋_GB2312"/>
                <w:kern w:val="0"/>
                <w:szCs w:val="21"/>
              </w:rPr>
              <w:t>　</w:t>
            </w:r>
          </w:p>
        </w:tc>
        <w:tc>
          <w:tcPr>
            <w:tcW w:w="1880"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eastAsia="仿宋_GB2312"/>
                <w:kern w:val="0"/>
                <w:szCs w:val="21"/>
              </w:rPr>
            </w:pPr>
            <w:r>
              <w:rPr>
                <w:rFonts w:eastAsia="仿宋_GB2312"/>
                <w:kern w:val="0"/>
                <w:szCs w:val="21"/>
              </w:rPr>
              <w:t>2</w:t>
            </w:r>
          </w:p>
        </w:tc>
        <w:tc>
          <w:tcPr>
            <w:tcW w:w="1660"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eastAsia="仿宋_GB2312"/>
                <w:kern w:val="0"/>
                <w:szCs w:val="21"/>
              </w:rPr>
            </w:pPr>
            <w:r>
              <w:rPr>
                <w:rFonts w:eastAsia="仿宋_GB2312"/>
                <w:kern w:val="0"/>
                <w:szCs w:val="21"/>
              </w:rPr>
              <w:t>3</w:t>
            </w:r>
          </w:p>
        </w:tc>
        <w:tc>
          <w:tcPr>
            <w:tcW w:w="1572"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eastAsia="仿宋_GB2312"/>
                <w:kern w:val="0"/>
                <w:szCs w:val="21"/>
              </w:rPr>
            </w:pPr>
            <w:r>
              <w:rPr>
                <w:rFonts w:eastAsia="仿宋_GB2312"/>
                <w:kern w:val="0"/>
                <w:szCs w:val="21"/>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tcBorders>
              <w:top w:val="single" w:color="auto" w:sz="8" w:space="0"/>
              <w:left w:val="single" w:color="auto" w:sz="8" w:space="0"/>
              <w:bottom w:val="single" w:color="auto" w:sz="8" w:space="0"/>
              <w:right w:val="single" w:color="auto" w:sz="8" w:space="0"/>
            </w:tcBorders>
            <w:noWrap/>
            <w:vAlign w:val="center"/>
          </w:tcPr>
          <w:p>
            <w:pPr>
              <w:widowControl/>
              <w:jc w:val="left"/>
              <w:rPr>
                <w:rFonts w:eastAsia="仿宋_GB2312"/>
                <w:kern w:val="0"/>
                <w:szCs w:val="21"/>
              </w:rPr>
            </w:pPr>
            <w:r>
              <w:rPr>
                <w:rFonts w:hint="eastAsia" w:eastAsia="仿宋_GB2312"/>
                <w:kern w:val="0"/>
                <w:szCs w:val="21"/>
              </w:rPr>
              <w:t>一、一般公共预算财政拨款</w:t>
            </w:r>
          </w:p>
        </w:tc>
        <w:tc>
          <w:tcPr>
            <w:tcW w:w="480"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eastAsia="仿宋_GB2312"/>
                <w:kern w:val="0"/>
                <w:szCs w:val="21"/>
              </w:rPr>
            </w:pPr>
            <w:r>
              <w:rPr>
                <w:rFonts w:eastAsia="仿宋_GB2312"/>
                <w:kern w:val="0"/>
                <w:szCs w:val="21"/>
              </w:rPr>
              <w:t>1</w:t>
            </w:r>
          </w:p>
        </w:tc>
        <w:tc>
          <w:tcPr>
            <w:tcW w:w="1880"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r>
              <w:rPr>
                <w:rFonts w:hint="eastAsia" w:eastAsia="仿宋_GB2312"/>
                <w:kern w:val="0"/>
                <w:szCs w:val="21"/>
                <w:lang w:val="en-US" w:eastAsia="zh-CN"/>
              </w:rPr>
              <w:t>1987.59</w:t>
            </w:r>
            <w:r>
              <w:rPr>
                <w:rFonts w:hint="eastAsia" w:eastAsia="仿宋_GB2312"/>
                <w:kern w:val="0"/>
                <w:szCs w:val="21"/>
              </w:rPr>
              <w:t>　</w:t>
            </w:r>
          </w:p>
        </w:tc>
        <w:tc>
          <w:tcPr>
            <w:tcW w:w="3761" w:type="dxa"/>
            <w:tcBorders>
              <w:top w:val="single" w:color="auto" w:sz="8" w:space="0"/>
              <w:left w:val="single" w:color="auto" w:sz="8" w:space="0"/>
              <w:bottom w:val="single" w:color="auto" w:sz="8" w:space="0"/>
              <w:right w:val="single" w:color="auto" w:sz="8" w:space="0"/>
            </w:tcBorders>
            <w:noWrap/>
            <w:vAlign w:val="center"/>
          </w:tcPr>
          <w:p>
            <w:pPr>
              <w:widowControl/>
              <w:jc w:val="left"/>
              <w:rPr>
                <w:rFonts w:eastAsia="仿宋_GB2312"/>
                <w:kern w:val="0"/>
                <w:szCs w:val="21"/>
              </w:rPr>
            </w:pPr>
            <w:r>
              <w:rPr>
                <w:rFonts w:hint="eastAsia" w:eastAsia="仿宋_GB2312"/>
                <w:kern w:val="0"/>
                <w:szCs w:val="21"/>
              </w:rPr>
              <w:t>一、一般公共服务支出</w:t>
            </w:r>
          </w:p>
        </w:tc>
        <w:tc>
          <w:tcPr>
            <w:tcW w:w="430"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eastAsia="仿宋_GB2312"/>
                <w:kern w:val="0"/>
                <w:szCs w:val="21"/>
              </w:rPr>
            </w:pPr>
            <w:r>
              <w:rPr>
                <w:rFonts w:eastAsia="仿宋_GB2312"/>
                <w:kern w:val="0"/>
                <w:szCs w:val="21"/>
              </w:rPr>
              <w:t>15</w:t>
            </w:r>
          </w:p>
        </w:tc>
        <w:tc>
          <w:tcPr>
            <w:tcW w:w="1880"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r>
              <w:rPr>
                <w:rFonts w:hint="eastAsia" w:eastAsia="仿宋_GB2312"/>
                <w:kern w:val="0"/>
                <w:szCs w:val="21"/>
              </w:rPr>
              <w:t>　</w:t>
            </w:r>
            <w:r>
              <w:rPr>
                <w:rFonts w:hint="eastAsia" w:eastAsia="仿宋_GB2312"/>
                <w:kern w:val="0"/>
                <w:szCs w:val="21"/>
                <w:lang w:val="en-US" w:eastAsia="zh-CN"/>
              </w:rPr>
              <w:t>1690.94</w:t>
            </w:r>
            <w:r>
              <w:rPr>
                <w:rFonts w:hint="eastAsia" w:eastAsia="仿宋_GB2312"/>
                <w:kern w:val="0"/>
                <w:szCs w:val="21"/>
              </w:rPr>
              <w:t>　</w:t>
            </w:r>
          </w:p>
        </w:tc>
        <w:tc>
          <w:tcPr>
            <w:tcW w:w="1660"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r>
              <w:rPr>
                <w:rFonts w:hint="eastAsia" w:eastAsia="仿宋_GB2312"/>
                <w:kern w:val="0"/>
                <w:szCs w:val="21"/>
                <w:lang w:val="en-US" w:eastAsia="zh-CN"/>
              </w:rPr>
              <w:t>1690.94</w:t>
            </w:r>
            <w:r>
              <w:rPr>
                <w:rFonts w:hint="eastAsia" w:eastAsia="仿宋_GB2312"/>
                <w:kern w:val="0"/>
                <w:szCs w:val="21"/>
              </w:rPr>
              <w:t>　</w:t>
            </w:r>
          </w:p>
        </w:tc>
        <w:tc>
          <w:tcPr>
            <w:tcW w:w="1572"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r>
              <w:rPr>
                <w:rFonts w:hint="eastAsia"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tcBorders>
              <w:top w:val="single" w:color="auto" w:sz="8" w:space="0"/>
              <w:left w:val="single" w:color="auto" w:sz="8" w:space="0"/>
              <w:bottom w:val="single" w:color="auto" w:sz="8" w:space="0"/>
              <w:right w:val="single" w:color="auto" w:sz="8" w:space="0"/>
            </w:tcBorders>
            <w:noWrap/>
            <w:vAlign w:val="center"/>
          </w:tcPr>
          <w:p>
            <w:pPr>
              <w:widowControl/>
              <w:jc w:val="left"/>
              <w:rPr>
                <w:rFonts w:eastAsia="仿宋_GB2312"/>
                <w:kern w:val="0"/>
                <w:szCs w:val="21"/>
              </w:rPr>
            </w:pPr>
            <w:r>
              <w:rPr>
                <w:rFonts w:hint="eastAsia" w:eastAsia="仿宋_GB2312"/>
                <w:kern w:val="0"/>
                <w:szCs w:val="21"/>
              </w:rPr>
              <w:t>二、政府性基金预算财政拨款</w:t>
            </w:r>
          </w:p>
        </w:tc>
        <w:tc>
          <w:tcPr>
            <w:tcW w:w="480"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eastAsia="仿宋_GB2312"/>
                <w:kern w:val="0"/>
                <w:szCs w:val="21"/>
              </w:rPr>
            </w:pPr>
            <w:r>
              <w:rPr>
                <w:rFonts w:eastAsia="仿宋_GB2312"/>
                <w:kern w:val="0"/>
                <w:szCs w:val="21"/>
              </w:rPr>
              <w:t>2</w:t>
            </w:r>
          </w:p>
        </w:tc>
        <w:tc>
          <w:tcPr>
            <w:tcW w:w="1880"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r>
              <w:rPr>
                <w:rFonts w:hint="eastAsia" w:eastAsia="仿宋_GB2312"/>
                <w:kern w:val="0"/>
                <w:szCs w:val="21"/>
              </w:rPr>
              <w:t>　</w:t>
            </w:r>
          </w:p>
        </w:tc>
        <w:tc>
          <w:tcPr>
            <w:tcW w:w="3761" w:type="dxa"/>
            <w:tcBorders>
              <w:top w:val="single" w:color="auto" w:sz="8" w:space="0"/>
              <w:left w:val="single" w:color="auto" w:sz="8" w:space="0"/>
              <w:bottom w:val="single" w:color="auto" w:sz="8" w:space="0"/>
              <w:right w:val="single" w:color="auto" w:sz="8" w:space="0"/>
            </w:tcBorders>
            <w:noWrap/>
            <w:vAlign w:val="center"/>
          </w:tcPr>
          <w:p>
            <w:pPr>
              <w:widowControl/>
              <w:jc w:val="left"/>
              <w:rPr>
                <w:rFonts w:eastAsia="仿宋_GB2312"/>
                <w:kern w:val="0"/>
                <w:szCs w:val="21"/>
              </w:rPr>
            </w:pPr>
            <w:r>
              <w:rPr>
                <w:rFonts w:hint="eastAsia" w:eastAsia="仿宋_GB2312"/>
                <w:kern w:val="0"/>
                <w:szCs w:val="21"/>
              </w:rPr>
              <w:t>二、外交支出</w:t>
            </w:r>
          </w:p>
        </w:tc>
        <w:tc>
          <w:tcPr>
            <w:tcW w:w="430"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eastAsia="仿宋_GB2312"/>
                <w:kern w:val="0"/>
                <w:szCs w:val="21"/>
              </w:rPr>
            </w:pPr>
            <w:r>
              <w:rPr>
                <w:rFonts w:eastAsia="仿宋_GB2312"/>
                <w:kern w:val="0"/>
                <w:szCs w:val="21"/>
              </w:rPr>
              <w:t>16</w:t>
            </w:r>
          </w:p>
        </w:tc>
        <w:tc>
          <w:tcPr>
            <w:tcW w:w="1880"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eastAsia="仿宋_GB2312"/>
                <w:kern w:val="0"/>
                <w:szCs w:val="21"/>
              </w:rPr>
            </w:pPr>
            <w:r>
              <w:rPr>
                <w:rFonts w:hint="eastAsia" w:eastAsia="仿宋_GB2312"/>
                <w:kern w:val="0"/>
                <w:szCs w:val="21"/>
              </w:rPr>
              <w:t>　</w:t>
            </w:r>
          </w:p>
        </w:tc>
        <w:tc>
          <w:tcPr>
            <w:tcW w:w="1660"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eastAsia="仿宋_GB2312"/>
                <w:kern w:val="0"/>
                <w:szCs w:val="21"/>
              </w:rPr>
            </w:pPr>
            <w:r>
              <w:rPr>
                <w:rFonts w:hint="eastAsia" w:eastAsia="仿宋_GB2312"/>
                <w:kern w:val="0"/>
                <w:szCs w:val="21"/>
              </w:rPr>
              <w:t>　</w:t>
            </w:r>
          </w:p>
        </w:tc>
        <w:tc>
          <w:tcPr>
            <w:tcW w:w="1572"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r>
              <w:rPr>
                <w:rFonts w:hint="eastAsia"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tcBorders>
              <w:top w:val="single" w:color="auto" w:sz="8" w:space="0"/>
              <w:left w:val="single" w:color="auto" w:sz="8" w:space="0"/>
              <w:bottom w:val="single" w:color="auto" w:sz="8" w:space="0"/>
              <w:right w:val="single" w:color="auto" w:sz="8" w:space="0"/>
            </w:tcBorders>
            <w:noWrap/>
            <w:vAlign w:val="center"/>
          </w:tcPr>
          <w:p>
            <w:pPr>
              <w:widowControl/>
              <w:jc w:val="left"/>
              <w:rPr>
                <w:rFonts w:eastAsia="仿宋_GB2312"/>
                <w:kern w:val="0"/>
                <w:szCs w:val="21"/>
              </w:rPr>
            </w:pPr>
            <w:r>
              <w:rPr>
                <w:rFonts w:hint="eastAsia" w:eastAsia="仿宋_GB2312"/>
                <w:kern w:val="0"/>
                <w:szCs w:val="21"/>
              </w:rPr>
              <w:t>　</w:t>
            </w:r>
          </w:p>
        </w:tc>
        <w:tc>
          <w:tcPr>
            <w:tcW w:w="480"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eastAsia="仿宋_GB2312"/>
                <w:kern w:val="0"/>
                <w:szCs w:val="21"/>
              </w:rPr>
            </w:pPr>
            <w:r>
              <w:rPr>
                <w:rFonts w:eastAsia="仿宋_GB2312"/>
                <w:kern w:val="0"/>
                <w:szCs w:val="21"/>
              </w:rPr>
              <w:t>3</w:t>
            </w:r>
          </w:p>
        </w:tc>
        <w:tc>
          <w:tcPr>
            <w:tcW w:w="1880"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r>
              <w:rPr>
                <w:rFonts w:hint="eastAsia" w:eastAsia="仿宋_GB2312"/>
                <w:kern w:val="0"/>
                <w:szCs w:val="21"/>
              </w:rPr>
              <w:t>　</w:t>
            </w:r>
          </w:p>
        </w:tc>
        <w:tc>
          <w:tcPr>
            <w:tcW w:w="3761" w:type="dxa"/>
            <w:tcBorders>
              <w:top w:val="single" w:color="auto" w:sz="8" w:space="0"/>
              <w:left w:val="single" w:color="auto" w:sz="8" w:space="0"/>
              <w:bottom w:val="single" w:color="auto" w:sz="8" w:space="0"/>
              <w:right w:val="single" w:color="auto" w:sz="8" w:space="0"/>
            </w:tcBorders>
            <w:noWrap/>
            <w:vAlign w:val="center"/>
          </w:tcPr>
          <w:p>
            <w:pPr>
              <w:widowControl/>
              <w:jc w:val="left"/>
              <w:rPr>
                <w:rFonts w:eastAsia="仿宋_GB2312"/>
                <w:kern w:val="0"/>
                <w:szCs w:val="21"/>
              </w:rPr>
            </w:pPr>
            <w:r>
              <w:rPr>
                <w:rFonts w:hint="eastAsia" w:eastAsia="仿宋_GB2312"/>
                <w:kern w:val="0"/>
                <w:szCs w:val="21"/>
              </w:rPr>
              <w:t>三、国防支出</w:t>
            </w:r>
          </w:p>
        </w:tc>
        <w:tc>
          <w:tcPr>
            <w:tcW w:w="430"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eastAsia="仿宋_GB2312"/>
                <w:kern w:val="0"/>
                <w:szCs w:val="21"/>
              </w:rPr>
            </w:pPr>
            <w:r>
              <w:rPr>
                <w:rFonts w:eastAsia="仿宋_GB2312"/>
                <w:kern w:val="0"/>
                <w:szCs w:val="21"/>
              </w:rPr>
              <w:t>17</w:t>
            </w:r>
          </w:p>
        </w:tc>
        <w:tc>
          <w:tcPr>
            <w:tcW w:w="1880"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eastAsia="仿宋_GB2312"/>
                <w:kern w:val="0"/>
                <w:szCs w:val="21"/>
              </w:rPr>
            </w:pPr>
            <w:r>
              <w:rPr>
                <w:rFonts w:hint="eastAsia" w:eastAsia="仿宋_GB2312"/>
                <w:kern w:val="0"/>
                <w:szCs w:val="21"/>
              </w:rPr>
              <w:t>　</w:t>
            </w:r>
          </w:p>
        </w:tc>
        <w:tc>
          <w:tcPr>
            <w:tcW w:w="1660"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eastAsia="仿宋_GB2312"/>
                <w:kern w:val="0"/>
                <w:szCs w:val="21"/>
              </w:rPr>
            </w:pPr>
            <w:r>
              <w:rPr>
                <w:rFonts w:hint="eastAsia" w:eastAsia="仿宋_GB2312"/>
                <w:kern w:val="0"/>
                <w:szCs w:val="21"/>
              </w:rPr>
              <w:t>　</w:t>
            </w:r>
          </w:p>
        </w:tc>
        <w:tc>
          <w:tcPr>
            <w:tcW w:w="1572"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r>
              <w:rPr>
                <w:rFonts w:hint="eastAsia"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tcBorders>
              <w:top w:val="single" w:color="auto" w:sz="8" w:space="0"/>
              <w:left w:val="single" w:color="auto" w:sz="8" w:space="0"/>
              <w:bottom w:val="single" w:color="auto" w:sz="8" w:space="0"/>
              <w:right w:val="single" w:color="auto" w:sz="8" w:space="0"/>
            </w:tcBorders>
            <w:noWrap/>
            <w:vAlign w:val="center"/>
          </w:tcPr>
          <w:p>
            <w:pPr>
              <w:widowControl/>
              <w:jc w:val="left"/>
              <w:rPr>
                <w:rFonts w:eastAsia="仿宋_GB2312"/>
                <w:kern w:val="0"/>
                <w:szCs w:val="21"/>
              </w:rPr>
            </w:pPr>
            <w:r>
              <w:rPr>
                <w:rFonts w:hint="eastAsia" w:eastAsia="仿宋_GB2312"/>
                <w:kern w:val="0"/>
                <w:szCs w:val="21"/>
              </w:rPr>
              <w:t>　</w:t>
            </w:r>
          </w:p>
        </w:tc>
        <w:tc>
          <w:tcPr>
            <w:tcW w:w="480"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eastAsia="仿宋_GB2312"/>
                <w:kern w:val="0"/>
                <w:szCs w:val="21"/>
              </w:rPr>
            </w:pPr>
            <w:r>
              <w:rPr>
                <w:rFonts w:eastAsia="仿宋_GB2312"/>
                <w:kern w:val="0"/>
                <w:szCs w:val="21"/>
              </w:rPr>
              <w:t>4</w:t>
            </w:r>
          </w:p>
        </w:tc>
        <w:tc>
          <w:tcPr>
            <w:tcW w:w="1880"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r>
              <w:rPr>
                <w:rFonts w:hint="eastAsia" w:eastAsia="仿宋_GB2312"/>
                <w:kern w:val="0"/>
                <w:szCs w:val="21"/>
              </w:rPr>
              <w:t>　</w:t>
            </w:r>
          </w:p>
        </w:tc>
        <w:tc>
          <w:tcPr>
            <w:tcW w:w="3761" w:type="dxa"/>
            <w:tcBorders>
              <w:top w:val="single" w:color="auto" w:sz="8" w:space="0"/>
              <w:left w:val="single" w:color="auto" w:sz="8" w:space="0"/>
              <w:bottom w:val="single" w:color="auto" w:sz="8" w:space="0"/>
              <w:right w:val="single" w:color="auto" w:sz="8" w:space="0"/>
            </w:tcBorders>
            <w:noWrap/>
            <w:vAlign w:val="center"/>
          </w:tcPr>
          <w:p>
            <w:pPr>
              <w:widowControl/>
              <w:jc w:val="left"/>
              <w:rPr>
                <w:rFonts w:eastAsia="仿宋_GB2312"/>
                <w:kern w:val="0"/>
                <w:szCs w:val="21"/>
              </w:rPr>
            </w:pPr>
            <w:r>
              <w:rPr>
                <w:rFonts w:hint="eastAsia" w:eastAsia="仿宋_GB2312"/>
                <w:kern w:val="0"/>
                <w:szCs w:val="21"/>
              </w:rPr>
              <w:t>四、公共安全支出</w:t>
            </w:r>
          </w:p>
        </w:tc>
        <w:tc>
          <w:tcPr>
            <w:tcW w:w="430"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eastAsia="仿宋_GB2312"/>
                <w:kern w:val="0"/>
                <w:szCs w:val="21"/>
              </w:rPr>
            </w:pPr>
            <w:r>
              <w:rPr>
                <w:rFonts w:eastAsia="仿宋_GB2312"/>
                <w:kern w:val="0"/>
                <w:szCs w:val="21"/>
              </w:rPr>
              <w:t>18</w:t>
            </w:r>
          </w:p>
        </w:tc>
        <w:tc>
          <w:tcPr>
            <w:tcW w:w="1880"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eastAsia="仿宋_GB2312"/>
                <w:kern w:val="0"/>
                <w:szCs w:val="21"/>
              </w:rPr>
            </w:pPr>
            <w:r>
              <w:rPr>
                <w:rFonts w:hint="eastAsia" w:eastAsia="仿宋_GB2312"/>
                <w:kern w:val="0"/>
                <w:szCs w:val="21"/>
              </w:rPr>
              <w:t>　</w:t>
            </w:r>
          </w:p>
        </w:tc>
        <w:tc>
          <w:tcPr>
            <w:tcW w:w="1660"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eastAsia="仿宋_GB2312"/>
                <w:kern w:val="0"/>
                <w:szCs w:val="21"/>
              </w:rPr>
            </w:pPr>
            <w:r>
              <w:rPr>
                <w:rFonts w:hint="eastAsia" w:eastAsia="仿宋_GB2312"/>
                <w:kern w:val="0"/>
                <w:szCs w:val="21"/>
              </w:rPr>
              <w:t>　</w:t>
            </w:r>
          </w:p>
        </w:tc>
        <w:tc>
          <w:tcPr>
            <w:tcW w:w="1572"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r>
              <w:rPr>
                <w:rFonts w:hint="eastAsia"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tcBorders>
              <w:top w:val="single" w:color="auto" w:sz="8" w:space="0"/>
              <w:left w:val="single" w:color="auto" w:sz="8" w:space="0"/>
              <w:bottom w:val="single" w:color="auto" w:sz="8" w:space="0"/>
              <w:right w:val="single" w:color="auto" w:sz="8" w:space="0"/>
            </w:tcBorders>
            <w:noWrap/>
            <w:vAlign w:val="center"/>
          </w:tcPr>
          <w:p>
            <w:pPr>
              <w:widowControl/>
              <w:jc w:val="left"/>
              <w:rPr>
                <w:rFonts w:eastAsia="仿宋_GB2312"/>
                <w:kern w:val="0"/>
                <w:szCs w:val="21"/>
              </w:rPr>
            </w:pPr>
            <w:r>
              <w:rPr>
                <w:rFonts w:hint="eastAsia" w:eastAsia="仿宋_GB2312"/>
                <w:kern w:val="0"/>
                <w:szCs w:val="21"/>
              </w:rPr>
              <w:t>　</w:t>
            </w:r>
          </w:p>
        </w:tc>
        <w:tc>
          <w:tcPr>
            <w:tcW w:w="480"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eastAsia="仿宋_GB2312"/>
                <w:kern w:val="0"/>
                <w:szCs w:val="21"/>
              </w:rPr>
            </w:pPr>
            <w:r>
              <w:rPr>
                <w:rFonts w:eastAsia="仿宋_GB2312"/>
                <w:kern w:val="0"/>
                <w:szCs w:val="21"/>
              </w:rPr>
              <w:t>5</w:t>
            </w:r>
          </w:p>
        </w:tc>
        <w:tc>
          <w:tcPr>
            <w:tcW w:w="1880"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r>
              <w:rPr>
                <w:rFonts w:hint="eastAsia" w:eastAsia="仿宋_GB2312"/>
                <w:kern w:val="0"/>
                <w:szCs w:val="21"/>
              </w:rPr>
              <w:t>　</w:t>
            </w:r>
          </w:p>
        </w:tc>
        <w:tc>
          <w:tcPr>
            <w:tcW w:w="3761" w:type="dxa"/>
            <w:tcBorders>
              <w:top w:val="single" w:color="auto" w:sz="8" w:space="0"/>
              <w:left w:val="single" w:color="auto" w:sz="8" w:space="0"/>
              <w:bottom w:val="single" w:color="auto" w:sz="8" w:space="0"/>
              <w:right w:val="single" w:color="auto" w:sz="8" w:space="0"/>
            </w:tcBorders>
            <w:noWrap/>
            <w:vAlign w:val="center"/>
          </w:tcPr>
          <w:p>
            <w:pPr>
              <w:widowControl/>
              <w:jc w:val="left"/>
              <w:rPr>
                <w:rFonts w:eastAsia="仿宋_GB2312"/>
                <w:kern w:val="0"/>
                <w:szCs w:val="21"/>
              </w:rPr>
            </w:pPr>
            <w:r>
              <w:rPr>
                <w:rFonts w:hint="eastAsia" w:eastAsia="仿宋_GB2312"/>
                <w:kern w:val="0"/>
                <w:szCs w:val="21"/>
              </w:rPr>
              <w:t>五、教育支出</w:t>
            </w:r>
          </w:p>
        </w:tc>
        <w:tc>
          <w:tcPr>
            <w:tcW w:w="430"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eastAsia="仿宋_GB2312"/>
                <w:kern w:val="0"/>
                <w:szCs w:val="21"/>
              </w:rPr>
            </w:pPr>
            <w:r>
              <w:rPr>
                <w:rFonts w:eastAsia="仿宋_GB2312"/>
                <w:kern w:val="0"/>
                <w:szCs w:val="21"/>
              </w:rPr>
              <w:t>19</w:t>
            </w:r>
          </w:p>
        </w:tc>
        <w:tc>
          <w:tcPr>
            <w:tcW w:w="1880"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eastAsia="仿宋_GB2312"/>
                <w:kern w:val="0"/>
                <w:szCs w:val="21"/>
              </w:rPr>
            </w:pPr>
            <w:r>
              <w:rPr>
                <w:rFonts w:hint="eastAsia" w:eastAsia="仿宋_GB2312"/>
                <w:kern w:val="0"/>
                <w:szCs w:val="21"/>
              </w:rPr>
              <w:t>　</w:t>
            </w:r>
          </w:p>
        </w:tc>
        <w:tc>
          <w:tcPr>
            <w:tcW w:w="1660"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eastAsia="仿宋_GB2312"/>
                <w:kern w:val="0"/>
                <w:szCs w:val="21"/>
              </w:rPr>
            </w:pPr>
            <w:r>
              <w:rPr>
                <w:rFonts w:hint="eastAsia" w:eastAsia="仿宋_GB2312"/>
                <w:kern w:val="0"/>
                <w:szCs w:val="21"/>
              </w:rPr>
              <w:t>　</w:t>
            </w:r>
          </w:p>
        </w:tc>
        <w:tc>
          <w:tcPr>
            <w:tcW w:w="1572"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r>
              <w:rPr>
                <w:rFonts w:hint="eastAsia"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tcBorders>
              <w:top w:val="single" w:color="auto" w:sz="8" w:space="0"/>
              <w:left w:val="single" w:color="auto" w:sz="8" w:space="0"/>
              <w:bottom w:val="single" w:color="auto" w:sz="8" w:space="0"/>
              <w:right w:val="single" w:color="auto" w:sz="8" w:space="0"/>
            </w:tcBorders>
            <w:noWrap/>
            <w:vAlign w:val="center"/>
          </w:tcPr>
          <w:p>
            <w:pPr>
              <w:widowControl/>
              <w:jc w:val="left"/>
              <w:rPr>
                <w:rFonts w:eastAsia="仿宋_GB2312"/>
                <w:kern w:val="0"/>
                <w:szCs w:val="21"/>
              </w:rPr>
            </w:pPr>
            <w:r>
              <w:rPr>
                <w:rFonts w:hint="eastAsia" w:eastAsia="仿宋_GB2312"/>
                <w:kern w:val="0"/>
                <w:szCs w:val="21"/>
              </w:rPr>
              <w:t>　</w:t>
            </w:r>
          </w:p>
        </w:tc>
        <w:tc>
          <w:tcPr>
            <w:tcW w:w="480"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eastAsia="仿宋_GB2312"/>
                <w:kern w:val="0"/>
                <w:szCs w:val="21"/>
              </w:rPr>
            </w:pPr>
            <w:r>
              <w:rPr>
                <w:rFonts w:eastAsia="仿宋_GB2312"/>
                <w:kern w:val="0"/>
                <w:szCs w:val="21"/>
              </w:rPr>
              <w:t>6</w:t>
            </w:r>
          </w:p>
        </w:tc>
        <w:tc>
          <w:tcPr>
            <w:tcW w:w="1880"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r>
              <w:rPr>
                <w:rFonts w:hint="eastAsia" w:eastAsia="仿宋_GB2312"/>
                <w:kern w:val="0"/>
                <w:szCs w:val="21"/>
              </w:rPr>
              <w:t>　</w:t>
            </w:r>
          </w:p>
        </w:tc>
        <w:tc>
          <w:tcPr>
            <w:tcW w:w="3761" w:type="dxa"/>
            <w:tcBorders>
              <w:top w:val="single" w:color="auto" w:sz="8" w:space="0"/>
              <w:left w:val="single" w:color="auto" w:sz="8" w:space="0"/>
              <w:bottom w:val="single" w:color="auto" w:sz="8" w:space="0"/>
              <w:right w:val="single" w:color="auto" w:sz="8" w:space="0"/>
            </w:tcBorders>
            <w:noWrap/>
            <w:vAlign w:val="center"/>
          </w:tcPr>
          <w:p>
            <w:pPr>
              <w:widowControl/>
              <w:jc w:val="left"/>
              <w:rPr>
                <w:rFonts w:eastAsia="仿宋_GB2312"/>
                <w:kern w:val="0"/>
                <w:szCs w:val="21"/>
              </w:rPr>
            </w:pPr>
            <w:r>
              <w:rPr>
                <w:rFonts w:hint="eastAsia" w:eastAsia="仿宋_GB2312"/>
                <w:kern w:val="0"/>
                <w:szCs w:val="21"/>
              </w:rPr>
              <w:t>六、科学技术支出</w:t>
            </w:r>
          </w:p>
        </w:tc>
        <w:tc>
          <w:tcPr>
            <w:tcW w:w="430"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eastAsia="仿宋_GB2312"/>
                <w:kern w:val="0"/>
                <w:szCs w:val="21"/>
              </w:rPr>
            </w:pPr>
            <w:r>
              <w:rPr>
                <w:rFonts w:eastAsia="仿宋_GB2312"/>
                <w:kern w:val="0"/>
                <w:szCs w:val="21"/>
              </w:rPr>
              <w:t>20</w:t>
            </w:r>
          </w:p>
        </w:tc>
        <w:tc>
          <w:tcPr>
            <w:tcW w:w="1880"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eastAsia="仿宋_GB2312"/>
                <w:kern w:val="0"/>
                <w:szCs w:val="21"/>
              </w:rPr>
            </w:pPr>
            <w:r>
              <w:rPr>
                <w:rFonts w:hint="eastAsia" w:eastAsia="仿宋_GB2312"/>
                <w:kern w:val="0"/>
                <w:szCs w:val="21"/>
              </w:rPr>
              <w:t>　</w:t>
            </w:r>
          </w:p>
        </w:tc>
        <w:tc>
          <w:tcPr>
            <w:tcW w:w="1660"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eastAsia="仿宋_GB2312"/>
                <w:kern w:val="0"/>
                <w:szCs w:val="21"/>
              </w:rPr>
            </w:pPr>
            <w:r>
              <w:rPr>
                <w:rFonts w:hint="eastAsia" w:eastAsia="仿宋_GB2312"/>
                <w:kern w:val="0"/>
                <w:szCs w:val="21"/>
              </w:rPr>
              <w:t>　</w:t>
            </w:r>
          </w:p>
        </w:tc>
        <w:tc>
          <w:tcPr>
            <w:tcW w:w="1572"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r>
              <w:rPr>
                <w:rFonts w:hint="eastAsia"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tcBorders>
              <w:top w:val="single" w:color="auto" w:sz="8" w:space="0"/>
              <w:left w:val="single" w:color="auto" w:sz="8" w:space="0"/>
              <w:bottom w:val="single" w:color="auto" w:sz="8" w:space="0"/>
              <w:right w:val="single" w:color="auto" w:sz="8" w:space="0"/>
            </w:tcBorders>
            <w:noWrap/>
            <w:vAlign w:val="center"/>
          </w:tcPr>
          <w:p>
            <w:pPr>
              <w:widowControl/>
              <w:jc w:val="left"/>
              <w:rPr>
                <w:rFonts w:hint="eastAsia" w:eastAsia="仿宋_GB2312"/>
                <w:kern w:val="0"/>
                <w:szCs w:val="21"/>
              </w:rPr>
            </w:pPr>
          </w:p>
        </w:tc>
        <w:tc>
          <w:tcPr>
            <w:tcW w:w="480"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hint="eastAsia" w:eastAsia="仿宋_GB2312"/>
                <w:kern w:val="0"/>
                <w:szCs w:val="21"/>
                <w:lang w:val="en-US" w:eastAsia="zh-CN"/>
              </w:rPr>
            </w:pPr>
            <w:r>
              <w:rPr>
                <w:rFonts w:hint="eastAsia" w:eastAsia="仿宋_GB2312"/>
                <w:kern w:val="0"/>
                <w:szCs w:val="21"/>
                <w:lang w:val="en-US" w:eastAsia="zh-CN"/>
              </w:rPr>
              <w:t>7</w:t>
            </w:r>
          </w:p>
        </w:tc>
        <w:tc>
          <w:tcPr>
            <w:tcW w:w="1880"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hint="eastAsia" w:eastAsia="仿宋_GB2312"/>
                <w:kern w:val="0"/>
                <w:szCs w:val="21"/>
              </w:rPr>
            </w:pPr>
          </w:p>
        </w:tc>
        <w:tc>
          <w:tcPr>
            <w:tcW w:w="3761" w:type="dxa"/>
            <w:tcBorders>
              <w:top w:val="single" w:color="auto" w:sz="8" w:space="0"/>
              <w:left w:val="single" w:color="auto" w:sz="8" w:space="0"/>
              <w:bottom w:val="single" w:color="auto" w:sz="8" w:space="0"/>
              <w:right w:val="single" w:color="auto" w:sz="8" w:space="0"/>
            </w:tcBorders>
            <w:noWrap/>
            <w:vAlign w:val="center"/>
          </w:tcPr>
          <w:p>
            <w:pPr>
              <w:widowControl/>
              <w:jc w:val="left"/>
              <w:rPr>
                <w:rFonts w:ascii="Times New Roman" w:hAnsi="Times New Roman" w:eastAsia="仿宋_GB2312" w:cs="Times New Roman"/>
                <w:kern w:val="0"/>
                <w:sz w:val="21"/>
                <w:szCs w:val="21"/>
                <w:lang w:val="en-US" w:eastAsia="zh-CN" w:bidi="ar-SA"/>
              </w:rPr>
            </w:pPr>
            <w:r>
              <w:rPr>
                <w:rFonts w:hint="eastAsia" w:eastAsia="仿宋_GB2312"/>
                <w:kern w:val="0"/>
                <w:szCs w:val="21"/>
                <w:lang w:eastAsia="zh-CN"/>
              </w:rPr>
              <w:t>八、社会保障和就业支出</w:t>
            </w:r>
            <w:r>
              <w:rPr>
                <w:rFonts w:hint="eastAsia" w:eastAsia="仿宋_GB2312"/>
                <w:kern w:val="0"/>
                <w:szCs w:val="21"/>
              </w:rPr>
              <w:t>　</w:t>
            </w:r>
          </w:p>
        </w:tc>
        <w:tc>
          <w:tcPr>
            <w:tcW w:w="430"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ascii="Times New Roman" w:hAnsi="Times New Roman" w:eastAsia="仿宋_GB2312" w:cs="Times New Roman"/>
                <w:kern w:val="0"/>
                <w:sz w:val="21"/>
                <w:szCs w:val="21"/>
                <w:lang w:val="en-US" w:eastAsia="zh-CN" w:bidi="ar-SA"/>
              </w:rPr>
            </w:pPr>
            <w:r>
              <w:rPr>
                <w:rFonts w:eastAsia="仿宋_GB2312"/>
                <w:kern w:val="0"/>
                <w:szCs w:val="21"/>
              </w:rPr>
              <w:t>21</w:t>
            </w:r>
          </w:p>
        </w:tc>
        <w:tc>
          <w:tcPr>
            <w:tcW w:w="1880"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hint="eastAsia"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1.79　</w:t>
            </w:r>
          </w:p>
        </w:tc>
        <w:tc>
          <w:tcPr>
            <w:tcW w:w="1660"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hint="default" w:eastAsia="仿宋_GB2312"/>
                <w:kern w:val="0"/>
                <w:szCs w:val="21"/>
                <w:lang w:val="en-US" w:eastAsia="zh-CN"/>
              </w:rPr>
            </w:pPr>
            <w:r>
              <w:rPr>
                <w:rFonts w:hint="eastAsia" w:eastAsia="仿宋_GB2312"/>
                <w:kern w:val="0"/>
                <w:szCs w:val="21"/>
                <w:lang w:val="en-US" w:eastAsia="zh-CN"/>
              </w:rPr>
              <w:t>1.79</w:t>
            </w:r>
          </w:p>
        </w:tc>
        <w:tc>
          <w:tcPr>
            <w:tcW w:w="1572"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hint="eastAsia"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tcBorders>
              <w:top w:val="single" w:color="auto" w:sz="8" w:space="0"/>
              <w:left w:val="single" w:color="auto" w:sz="8" w:space="0"/>
              <w:bottom w:val="single" w:color="auto" w:sz="8" w:space="0"/>
              <w:right w:val="single" w:color="auto" w:sz="8" w:space="0"/>
            </w:tcBorders>
            <w:noWrap/>
            <w:vAlign w:val="center"/>
          </w:tcPr>
          <w:p>
            <w:pPr>
              <w:widowControl/>
              <w:jc w:val="left"/>
              <w:rPr>
                <w:rFonts w:eastAsia="仿宋_GB2312"/>
                <w:kern w:val="0"/>
                <w:szCs w:val="21"/>
              </w:rPr>
            </w:pPr>
            <w:r>
              <w:rPr>
                <w:rFonts w:hint="eastAsia" w:eastAsia="仿宋_GB2312"/>
                <w:kern w:val="0"/>
                <w:szCs w:val="21"/>
              </w:rPr>
              <w:t>　</w:t>
            </w:r>
          </w:p>
        </w:tc>
        <w:tc>
          <w:tcPr>
            <w:tcW w:w="480"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eastAsia="仿宋_GB2312"/>
                <w:kern w:val="0"/>
                <w:szCs w:val="21"/>
              </w:rPr>
            </w:pPr>
            <w:r>
              <w:rPr>
                <w:rFonts w:eastAsia="仿宋_GB2312"/>
                <w:kern w:val="0"/>
                <w:szCs w:val="21"/>
              </w:rPr>
              <w:t>8</w:t>
            </w:r>
          </w:p>
        </w:tc>
        <w:tc>
          <w:tcPr>
            <w:tcW w:w="1880" w:type="dxa"/>
            <w:tcBorders>
              <w:top w:val="single" w:color="auto" w:sz="8" w:space="0"/>
              <w:left w:val="single" w:color="auto" w:sz="8" w:space="0"/>
              <w:bottom w:val="single" w:color="auto" w:sz="8" w:space="0"/>
              <w:right w:val="single" w:color="auto" w:sz="8" w:space="0"/>
            </w:tcBorders>
            <w:noWrap/>
            <w:vAlign w:val="center"/>
          </w:tcPr>
          <w:p>
            <w:pPr>
              <w:widowControl/>
              <w:jc w:val="left"/>
              <w:rPr>
                <w:rFonts w:eastAsia="仿宋_GB2312"/>
                <w:kern w:val="0"/>
                <w:szCs w:val="21"/>
              </w:rPr>
            </w:pPr>
            <w:r>
              <w:rPr>
                <w:rFonts w:hint="eastAsia" w:eastAsia="仿宋_GB2312"/>
                <w:kern w:val="0"/>
                <w:szCs w:val="21"/>
              </w:rPr>
              <w:t>　</w:t>
            </w:r>
          </w:p>
        </w:tc>
        <w:tc>
          <w:tcPr>
            <w:tcW w:w="3761" w:type="dxa"/>
            <w:tcBorders>
              <w:top w:val="single" w:color="auto" w:sz="8" w:space="0"/>
              <w:left w:val="single" w:color="auto" w:sz="8" w:space="0"/>
              <w:bottom w:val="single" w:color="auto" w:sz="8" w:space="0"/>
              <w:right w:val="single" w:color="auto" w:sz="8" w:space="0"/>
            </w:tcBorders>
            <w:noWrap/>
            <w:vAlign w:val="center"/>
          </w:tcPr>
          <w:p>
            <w:pPr>
              <w:widowControl/>
              <w:jc w:val="left"/>
              <w:rPr>
                <w:rFonts w:hint="eastAsia" w:ascii="Times New Roman" w:hAnsi="Times New Roman" w:eastAsia="仿宋_GB2312" w:cs="Times New Roman"/>
                <w:kern w:val="0"/>
                <w:sz w:val="21"/>
                <w:szCs w:val="21"/>
                <w:lang w:val="en-US" w:eastAsia="zh-CN" w:bidi="ar-SA"/>
              </w:rPr>
            </w:pPr>
            <w:r>
              <w:rPr>
                <w:rFonts w:hint="eastAsia" w:eastAsia="仿宋_GB2312"/>
                <w:kern w:val="0"/>
                <w:szCs w:val="21"/>
                <w:lang w:eastAsia="zh-CN"/>
              </w:rPr>
              <w:t>十九、住房保障支出</w:t>
            </w:r>
          </w:p>
        </w:tc>
        <w:tc>
          <w:tcPr>
            <w:tcW w:w="430"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22</w:t>
            </w:r>
          </w:p>
        </w:tc>
        <w:tc>
          <w:tcPr>
            <w:tcW w:w="1880"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51.61</w:t>
            </w:r>
          </w:p>
        </w:tc>
        <w:tc>
          <w:tcPr>
            <w:tcW w:w="1660"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r>
              <w:rPr>
                <w:rFonts w:hint="eastAsia" w:eastAsia="仿宋_GB2312"/>
                <w:kern w:val="0"/>
                <w:szCs w:val="21"/>
              </w:rPr>
              <w:t>　</w:t>
            </w:r>
            <w:r>
              <w:rPr>
                <w:rFonts w:hint="eastAsia" w:eastAsia="仿宋_GB2312"/>
                <w:kern w:val="0"/>
                <w:szCs w:val="21"/>
                <w:lang w:val="en-US" w:eastAsia="zh-CN"/>
              </w:rPr>
              <w:t>51.61</w:t>
            </w:r>
          </w:p>
        </w:tc>
        <w:tc>
          <w:tcPr>
            <w:tcW w:w="1572"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eastAsia="仿宋_GB2312"/>
                <w:kern w:val="0"/>
                <w:szCs w:val="21"/>
              </w:rPr>
            </w:pPr>
            <w:r>
              <w:rPr>
                <w:rFonts w:hint="eastAsia"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eastAsia="仿宋_GB2312"/>
                <w:b/>
                <w:bCs/>
                <w:kern w:val="0"/>
                <w:szCs w:val="21"/>
              </w:rPr>
            </w:pPr>
            <w:r>
              <w:rPr>
                <w:rFonts w:hint="eastAsia" w:eastAsia="仿宋_GB2312"/>
                <w:b/>
                <w:bCs/>
                <w:kern w:val="0"/>
                <w:szCs w:val="21"/>
              </w:rPr>
              <w:t>本年收入合计</w:t>
            </w:r>
          </w:p>
        </w:tc>
        <w:tc>
          <w:tcPr>
            <w:tcW w:w="480"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eastAsia="仿宋_GB2312"/>
                <w:kern w:val="0"/>
                <w:szCs w:val="21"/>
              </w:rPr>
            </w:pPr>
            <w:r>
              <w:rPr>
                <w:rFonts w:eastAsia="仿宋_GB2312"/>
                <w:kern w:val="0"/>
                <w:szCs w:val="21"/>
              </w:rPr>
              <w:t>9</w:t>
            </w:r>
          </w:p>
        </w:tc>
        <w:tc>
          <w:tcPr>
            <w:tcW w:w="1880"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r>
              <w:rPr>
                <w:rFonts w:hint="eastAsia" w:eastAsia="仿宋_GB2312"/>
                <w:kern w:val="0"/>
                <w:szCs w:val="21"/>
                <w:lang w:val="en-US" w:eastAsia="zh-CN"/>
              </w:rPr>
              <w:t>1987.59</w:t>
            </w:r>
            <w:r>
              <w:rPr>
                <w:rFonts w:hint="eastAsia" w:eastAsia="仿宋_GB2312"/>
                <w:kern w:val="0"/>
                <w:szCs w:val="21"/>
              </w:rPr>
              <w:t>　</w:t>
            </w:r>
          </w:p>
        </w:tc>
        <w:tc>
          <w:tcPr>
            <w:tcW w:w="3761"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eastAsia="仿宋_GB2312"/>
                <w:b/>
                <w:bCs/>
                <w:kern w:val="0"/>
                <w:szCs w:val="21"/>
              </w:rPr>
            </w:pPr>
            <w:r>
              <w:rPr>
                <w:rFonts w:hint="eastAsia" w:eastAsia="仿宋_GB2312"/>
                <w:b/>
                <w:bCs/>
                <w:kern w:val="0"/>
                <w:szCs w:val="21"/>
              </w:rPr>
              <w:t>本年支出合计</w:t>
            </w:r>
          </w:p>
        </w:tc>
        <w:tc>
          <w:tcPr>
            <w:tcW w:w="430"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eastAsia="仿宋_GB2312"/>
                <w:kern w:val="0"/>
                <w:szCs w:val="21"/>
              </w:rPr>
            </w:pPr>
            <w:r>
              <w:rPr>
                <w:rFonts w:eastAsia="仿宋_GB2312"/>
                <w:kern w:val="0"/>
                <w:szCs w:val="21"/>
              </w:rPr>
              <w:t>23</w:t>
            </w:r>
          </w:p>
        </w:tc>
        <w:tc>
          <w:tcPr>
            <w:tcW w:w="1880"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hint="default" w:eastAsia="仿宋_GB2312"/>
                <w:kern w:val="0"/>
                <w:szCs w:val="21"/>
                <w:lang w:val="en-US" w:eastAsia="zh-CN"/>
              </w:rPr>
            </w:pPr>
            <w:r>
              <w:rPr>
                <w:rFonts w:hint="eastAsia" w:eastAsia="仿宋_GB2312"/>
                <w:kern w:val="0"/>
                <w:szCs w:val="21"/>
              </w:rPr>
              <w:t>　</w:t>
            </w:r>
            <w:r>
              <w:rPr>
                <w:rFonts w:hint="eastAsia" w:eastAsia="仿宋_GB2312"/>
                <w:kern w:val="0"/>
                <w:szCs w:val="21"/>
                <w:lang w:val="en-US" w:eastAsia="zh-CN"/>
              </w:rPr>
              <w:t>1744.34</w:t>
            </w:r>
          </w:p>
        </w:tc>
        <w:tc>
          <w:tcPr>
            <w:tcW w:w="1660"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r>
              <w:rPr>
                <w:rFonts w:hint="eastAsia" w:eastAsia="仿宋_GB2312"/>
                <w:kern w:val="0"/>
                <w:szCs w:val="21"/>
              </w:rPr>
              <w:t>　　</w:t>
            </w:r>
            <w:r>
              <w:rPr>
                <w:rFonts w:hint="eastAsia" w:eastAsia="仿宋_GB2312"/>
                <w:kern w:val="0"/>
                <w:szCs w:val="21"/>
                <w:lang w:val="en-US" w:eastAsia="zh-CN"/>
              </w:rPr>
              <w:t>1744.34</w:t>
            </w:r>
          </w:p>
        </w:tc>
        <w:tc>
          <w:tcPr>
            <w:tcW w:w="1572" w:type="dxa"/>
            <w:tcBorders>
              <w:top w:val="single" w:color="auto" w:sz="8" w:space="0"/>
              <w:left w:val="single" w:color="auto" w:sz="8" w:space="0"/>
              <w:bottom w:val="single" w:color="auto" w:sz="8" w:space="0"/>
              <w:right w:val="single" w:color="auto" w:sz="8" w:space="0"/>
            </w:tcBorders>
            <w:noWrap/>
            <w:vAlign w:val="center"/>
          </w:tcPr>
          <w:p>
            <w:pPr>
              <w:widowControl/>
              <w:jc w:val="left"/>
              <w:rPr>
                <w:rFonts w:eastAsia="仿宋_GB2312"/>
                <w:b/>
                <w:bCs/>
                <w:kern w:val="0"/>
                <w:szCs w:val="21"/>
              </w:rPr>
            </w:pPr>
            <w:r>
              <w:rPr>
                <w:rFonts w:hint="eastAsia" w:eastAsia="仿宋_GB2312"/>
                <w:b/>
                <w:bCs/>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eastAsia="仿宋_GB2312"/>
                <w:kern w:val="0"/>
                <w:szCs w:val="21"/>
              </w:rPr>
            </w:pPr>
            <w:r>
              <w:rPr>
                <w:rFonts w:hint="eastAsia" w:eastAsia="仿宋_GB2312"/>
                <w:kern w:val="0"/>
                <w:szCs w:val="21"/>
              </w:rPr>
              <w:t>年初财政拨款结转和结余</w:t>
            </w:r>
          </w:p>
        </w:tc>
        <w:tc>
          <w:tcPr>
            <w:tcW w:w="480"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eastAsia="仿宋_GB2312"/>
                <w:kern w:val="0"/>
                <w:szCs w:val="21"/>
              </w:rPr>
            </w:pPr>
            <w:r>
              <w:rPr>
                <w:rFonts w:eastAsia="仿宋_GB2312"/>
                <w:kern w:val="0"/>
                <w:szCs w:val="21"/>
              </w:rPr>
              <w:t>10</w:t>
            </w:r>
          </w:p>
        </w:tc>
        <w:tc>
          <w:tcPr>
            <w:tcW w:w="1880"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r>
              <w:rPr>
                <w:rFonts w:hint="eastAsia" w:eastAsia="仿宋_GB2312"/>
                <w:kern w:val="0"/>
                <w:szCs w:val="21"/>
                <w:lang w:val="en-US" w:eastAsia="zh-CN"/>
              </w:rPr>
              <w:t>256.79</w:t>
            </w:r>
            <w:r>
              <w:rPr>
                <w:rFonts w:hint="eastAsia" w:eastAsia="仿宋_GB2312"/>
                <w:kern w:val="0"/>
                <w:szCs w:val="21"/>
              </w:rPr>
              <w:t>　</w:t>
            </w:r>
          </w:p>
        </w:tc>
        <w:tc>
          <w:tcPr>
            <w:tcW w:w="3761"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eastAsia="仿宋_GB2312"/>
                <w:kern w:val="0"/>
                <w:szCs w:val="21"/>
              </w:rPr>
            </w:pPr>
            <w:r>
              <w:rPr>
                <w:rFonts w:hint="eastAsia" w:eastAsia="仿宋_GB2312"/>
                <w:kern w:val="0"/>
                <w:szCs w:val="21"/>
              </w:rPr>
              <w:t>年末财政拨款结转和结余</w:t>
            </w:r>
          </w:p>
        </w:tc>
        <w:tc>
          <w:tcPr>
            <w:tcW w:w="430"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eastAsia="仿宋_GB2312"/>
                <w:kern w:val="0"/>
                <w:szCs w:val="21"/>
              </w:rPr>
            </w:pPr>
            <w:r>
              <w:rPr>
                <w:rFonts w:eastAsia="仿宋_GB2312"/>
                <w:kern w:val="0"/>
                <w:szCs w:val="21"/>
              </w:rPr>
              <w:t>24</w:t>
            </w:r>
          </w:p>
        </w:tc>
        <w:tc>
          <w:tcPr>
            <w:tcW w:w="1880"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r>
              <w:rPr>
                <w:rFonts w:hint="eastAsia" w:eastAsia="仿宋_GB2312"/>
                <w:kern w:val="0"/>
                <w:szCs w:val="21"/>
              </w:rPr>
              <w:t>　</w:t>
            </w:r>
            <w:r>
              <w:rPr>
                <w:rFonts w:hint="eastAsia" w:eastAsia="仿宋_GB2312"/>
                <w:kern w:val="0"/>
                <w:szCs w:val="21"/>
                <w:lang w:val="en-US" w:eastAsia="zh-CN"/>
              </w:rPr>
              <w:t>500.05</w:t>
            </w:r>
            <w:r>
              <w:rPr>
                <w:rFonts w:hint="eastAsia" w:eastAsia="仿宋_GB2312"/>
                <w:kern w:val="0"/>
                <w:szCs w:val="21"/>
              </w:rPr>
              <w:t>　</w:t>
            </w:r>
          </w:p>
        </w:tc>
        <w:tc>
          <w:tcPr>
            <w:tcW w:w="1660"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r>
              <w:rPr>
                <w:rFonts w:hint="eastAsia" w:eastAsia="仿宋_GB2312"/>
                <w:kern w:val="0"/>
                <w:szCs w:val="21"/>
                <w:lang w:val="en-US" w:eastAsia="zh-CN"/>
              </w:rPr>
              <w:t>500.05</w:t>
            </w:r>
            <w:r>
              <w:rPr>
                <w:rFonts w:hint="eastAsia" w:eastAsia="仿宋_GB2312"/>
                <w:kern w:val="0"/>
                <w:szCs w:val="21"/>
              </w:rPr>
              <w:t>　</w:t>
            </w:r>
          </w:p>
        </w:tc>
        <w:tc>
          <w:tcPr>
            <w:tcW w:w="1572" w:type="dxa"/>
            <w:tcBorders>
              <w:top w:val="single" w:color="auto" w:sz="8" w:space="0"/>
              <w:left w:val="single" w:color="auto" w:sz="8" w:space="0"/>
              <w:bottom w:val="single" w:color="auto" w:sz="8" w:space="0"/>
              <w:right w:val="single" w:color="auto" w:sz="8" w:space="0"/>
            </w:tcBorders>
            <w:noWrap/>
            <w:vAlign w:val="center"/>
          </w:tcPr>
          <w:p>
            <w:pPr>
              <w:widowControl/>
              <w:jc w:val="left"/>
              <w:rPr>
                <w:rFonts w:eastAsia="仿宋_GB2312"/>
                <w:kern w:val="0"/>
                <w:szCs w:val="21"/>
              </w:rPr>
            </w:pPr>
            <w:r>
              <w:rPr>
                <w:rFonts w:hint="eastAsia"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eastAsia="仿宋_GB2312"/>
                <w:kern w:val="0"/>
                <w:szCs w:val="21"/>
              </w:rPr>
            </w:pPr>
            <w:r>
              <w:rPr>
                <w:rFonts w:hint="eastAsia" w:eastAsia="仿宋_GB2312"/>
                <w:kern w:val="0"/>
                <w:szCs w:val="21"/>
              </w:rPr>
              <w:t>一、一般公共预算财政拨款</w:t>
            </w:r>
          </w:p>
        </w:tc>
        <w:tc>
          <w:tcPr>
            <w:tcW w:w="480"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eastAsia="仿宋_GB2312"/>
                <w:kern w:val="0"/>
                <w:szCs w:val="21"/>
              </w:rPr>
            </w:pPr>
            <w:r>
              <w:rPr>
                <w:rFonts w:eastAsia="仿宋_GB2312"/>
                <w:kern w:val="0"/>
                <w:szCs w:val="21"/>
              </w:rPr>
              <w:t>11</w:t>
            </w:r>
          </w:p>
        </w:tc>
        <w:tc>
          <w:tcPr>
            <w:tcW w:w="1880"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r>
              <w:rPr>
                <w:rFonts w:hint="eastAsia" w:eastAsia="仿宋_GB2312"/>
                <w:kern w:val="0"/>
                <w:szCs w:val="21"/>
                <w:lang w:val="en-US" w:eastAsia="zh-CN"/>
              </w:rPr>
              <w:t>256.79</w:t>
            </w:r>
            <w:r>
              <w:rPr>
                <w:rFonts w:hint="eastAsia" w:eastAsia="仿宋_GB2312"/>
                <w:kern w:val="0"/>
                <w:szCs w:val="21"/>
              </w:rPr>
              <w:t>　</w:t>
            </w:r>
          </w:p>
        </w:tc>
        <w:tc>
          <w:tcPr>
            <w:tcW w:w="3761" w:type="dxa"/>
            <w:tcBorders>
              <w:top w:val="single" w:color="auto" w:sz="8" w:space="0"/>
              <w:left w:val="single" w:color="auto" w:sz="8" w:space="0"/>
              <w:bottom w:val="single" w:color="auto" w:sz="8" w:space="0"/>
              <w:right w:val="single" w:color="auto" w:sz="8" w:space="0"/>
            </w:tcBorders>
            <w:noWrap/>
            <w:vAlign w:val="center"/>
          </w:tcPr>
          <w:p>
            <w:pPr>
              <w:widowControl/>
              <w:jc w:val="left"/>
              <w:rPr>
                <w:rFonts w:eastAsia="仿宋_GB2312"/>
                <w:kern w:val="0"/>
                <w:szCs w:val="21"/>
              </w:rPr>
            </w:pPr>
            <w:r>
              <w:rPr>
                <w:rFonts w:hint="eastAsia" w:eastAsia="仿宋_GB2312"/>
                <w:kern w:val="0"/>
                <w:szCs w:val="21"/>
              </w:rPr>
              <w:t>　</w:t>
            </w:r>
          </w:p>
        </w:tc>
        <w:tc>
          <w:tcPr>
            <w:tcW w:w="430"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eastAsia="仿宋_GB2312"/>
                <w:kern w:val="0"/>
                <w:szCs w:val="21"/>
              </w:rPr>
            </w:pPr>
            <w:r>
              <w:rPr>
                <w:rFonts w:eastAsia="仿宋_GB2312"/>
                <w:kern w:val="0"/>
                <w:szCs w:val="21"/>
              </w:rPr>
              <w:t>25</w:t>
            </w:r>
          </w:p>
        </w:tc>
        <w:tc>
          <w:tcPr>
            <w:tcW w:w="1880"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eastAsia="仿宋_GB2312"/>
                <w:kern w:val="0"/>
                <w:szCs w:val="21"/>
              </w:rPr>
            </w:pPr>
            <w:r>
              <w:rPr>
                <w:rFonts w:hint="eastAsia" w:eastAsia="仿宋_GB2312"/>
                <w:kern w:val="0"/>
                <w:szCs w:val="21"/>
              </w:rPr>
              <w:t>　</w:t>
            </w:r>
          </w:p>
        </w:tc>
        <w:tc>
          <w:tcPr>
            <w:tcW w:w="1660"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eastAsia="仿宋_GB2312"/>
                <w:kern w:val="0"/>
                <w:szCs w:val="21"/>
              </w:rPr>
            </w:pPr>
            <w:r>
              <w:rPr>
                <w:rFonts w:hint="eastAsia" w:eastAsia="仿宋_GB2312"/>
                <w:kern w:val="0"/>
                <w:szCs w:val="21"/>
              </w:rPr>
              <w:t>　</w:t>
            </w:r>
          </w:p>
        </w:tc>
        <w:tc>
          <w:tcPr>
            <w:tcW w:w="1572" w:type="dxa"/>
            <w:tcBorders>
              <w:top w:val="single" w:color="auto" w:sz="8" w:space="0"/>
              <w:left w:val="single" w:color="auto" w:sz="8" w:space="0"/>
              <w:bottom w:val="single" w:color="auto" w:sz="8" w:space="0"/>
              <w:right w:val="single" w:color="auto" w:sz="8" w:space="0"/>
            </w:tcBorders>
            <w:noWrap/>
            <w:vAlign w:val="center"/>
          </w:tcPr>
          <w:p>
            <w:pPr>
              <w:widowControl/>
              <w:jc w:val="left"/>
              <w:rPr>
                <w:rFonts w:eastAsia="仿宋_GB2312"/>
                <w:kern w:val="0"/>
                <w:szCs w:val="21"/>
              </w:rPr>
            </w:pPr>
            <w:r>
              <w:rPr>
                <w:rFonts w:hint="eastAsia"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eastAsia="仿宋_GB2312"/>
                <w:kern w:val="0"/>
                <w:szCs w:val="21"/>
              </w:rPr>
            </w:pPr>
            <w:r>
              <w:rPr>
                <w:rFonts w:hint="eastAsia" w:eastAsia="仿宋_GB2312"/>
                <w:kern w:val="0"/>
                <w:szCs w:val="21"/>
              </w:rPr>
              <w:t>二、政府性基金预算财政拨款</w:t>
            </w:r>
          </w:p>
        </w:tc>
        <w:tc>
          <w:tcPr>
            <w:tcW w:w="480"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eastAsia="仿宋_GB2312"/>
                <w:kern w:val="0"/>
                <w:szCs w:val="21"/>
              </w:rPr>
            </w:pPr>
            <w:r>
              <w:rPr>
                <w:rFonts w:eastAsia="仿宋_GB2312"/>
                <w:kern w:val="0"/>
                <w:szCs w:val="21"/>
              </w:rPr>
              <w:t>12</w:t>
            </w:r>
          </w:p>
        </w:tc>
        <w:tc>
          <w:tcPr>
            <w:tcW w:w="1880"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r>
              <w:rPr>
                <w:rFonts w:hint="eastAsia" w:eastAsia="仿宋_GB2312"/>
                <w:kern w:val="0"/>
                <w:szCs w:val="21"/>
              </w:rPr>
              <w:t>　</w:t>
            </w:r>
          </w:p>
        </w:tc>
        <w:tc>
          <w:tcPr>
            <w:tcW w:w="3761" w:type="dxa"/>
            <w:tcBorders>
              <w:top w:val="single" w:color="auto" w:sz="8" w:space="0"/>
              <w:left w:val="single" w:color="auto" w:sz="8" w:space="0"/>
              <w:bottom w:val="single" w:color="auto" w:sz="8" w:space="0"/>
              <w:right w:val="single" w:color="auto" w:sz="8" w:space="0"/>
            </w:tcBorders>
            <w:noWrap/>
            <w:vAlign w:val="center"/>
          </w:tcPr>
          <w:p>
            <w:pPr>
              <w:widowControl/>
              <w:jc w:val="left"/>
              <w:rPr>
                <w:rFonts w:eastAsia="仿宋_GB2312"/>
                <w:kern w:val="0"/>
                <w:szCs w:val="21"/>
              </w:rPr>
            </w:pPr>
            <w:r>
              <w:rPr>
                <w:rFonts w:hint="eastAsia" w:eastAsia="仿宋_GB2312"/>
                <w:kern w:val="0"/>
                <w:szCs w:val="21"/>
              </w:rPr>
              <w:t>　</w:t>
            </w:r>
          </w:p>
        </w:tc>
        <w:tc>
          <w:tcPr>
            <w:tcW w:w="430"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eastAsia="仿宋_GB2312"/>
                <w:kern w:val="0"/>
                <w:szCs w:val="21"/>
              </w:rPr>
            </w:pPr>
            <w:r>
              <w:rPr>
                <w:rFonts w:eastAsia="仿宋_GB2312"/>
                <w:kern w:val="0"/>
                <w:szCs w:val="21"/>
              </w:rPr>
              <w:t>26</w:t>
            </w:r>
          </w:p>
        </w:tc>
        <w:tc>
          <w:tcPr>
            <w:tcW w:w="1880"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eastAsia="仿宋_GB2312"/>
                <w:kern w:val="0"/>
                <w:szCs w:val="21"/>
              </w:rPr>
            </w:pPr>
            <w:r>
              <w:rPr>
                <w:rFonts w:hint="eastAsia" w:eastAsia="仿宋_GB2312"/>
                <w:kern w:val="0"/>
                <w:szCs w:val="21"/>
              </w:rPr>
              <w:t>　</w:t>
            </w:r>
          </w:p>
        </w:tc>
        <w:tc>
          <w:tcPr>
            <w:tcW w:w="1660"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eastAsia="仿宋_GB2312"/>
                <w:kern w:val="0"/>
                <w:szCs w:val="21"/>
              </w:rPr>
            </w:pPr>
            <w:r>
              <w:rPr>
                <w:rFonts w:hint="eastAsia" w:eastAsia="仿宋_GB2312"/>
                <w:kern w:val="0"/>
                <w:szCs w:val="21"/>
              </w:rPr>
              <w:t>　</w:t>
            </w:r>
          </w:p>
        </w:tc>
        <w:tc>
          <w:tcPr>
            <w:tcW w:w="1572" w:type="dxa"/>
            <w:tcBorders>
              <w:top w:val="single" w:color="auto" w:sz="8" w:space="0"/>
              <w:left w:val="single" w:color="auto" w:sz="8" w:space="0"/>
              <w:bottom w:val="single" w:color="auto" w:sz="8" w:space="0"/>
              <w:right w:val="single" w:color="auto" w:sz="8" w:space="0"/>
            </w:tcBorders>
            <w:noWrap/>
            <w:vAlign w:val="center"/>
          </w:tcPr>
          <w:p>
            <w:pPr>
              <w:widowControl/>
              <w:jc w:val="left"/>
              <w:rPr>
                <w:rFonts w:eastAsia="仿宋_GB2312"/>
                <w:kern w:val="0"/>
                <w:szCs w:val="21"/>
              </w:rPr>
            </w:pPr>
            <w:r>
              <w:rPr>
                <w:rFonts w:hint="eastAsia"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eastAsia="仿宋_GB2312"/>
                <w:kern w:val="0"/>
                <w:szCs w:val="21"/>
              </w:rPr>
            </w:pPr>
            <w:r>
              <w:rPr>
                <w:rFonts w:hint="eastAsia" w:eastAsia="仿宋_GB2312"/>
                <w:kern w:val="0"/>
                <w:szCs w:val="21"/>
              </w:rPr>
              <w:t>　</w:t>
            </w:r>
          </w:p>
        </w:tc>
        <w:tc>
          <w:tcPr>
            <w:tcW w:w="480"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eastAsia="仿宋_GB2312"/>
                <w:kern w:val="0"/>
                <w:szCs w:val="21"/>
              </w:rPr>
            </w:pPr>
            <w:r>
              <w:rPr>
                <w:rFonts w:eastAsia="仿宋_GB2312"/>
                <w:kern w:val="0"/>
                <w:szCs w:val="21"/>
              </w:rPr>
              <w:t>13</w:t>
            </w:r>
          </w:p>
        </w:tc>
        <w:tc>
          <w:tcPr>
            <w:tcW w:w="1880"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r>
              <w:rPr>
                <w:rFonts w:hint="eastAsia" w:eastAsia="仿宋_GB2312"/>
                <w:kern w:val="0"/>
                <w:szCs w:val="21"/>
              </w:rPr>
              <w:t>　</w:t>
            </w:r>
          </w:p>
        </w:tc>
        <w:tc>
          <w:tcPr>
            <w:tcW w:w="3761" w:type="dxa"/>
            <w:tcBorders>
              <w:top w:val="single" w:color="auto" w:sz="8" w:space="0"/>
              <w:left w:val="single" w:color="auto" w:sz="8" w:space="0"/>
              <w:bottom w:val="single" w:color="auto" w:sz="8" w:space="0"/>
              <w:right w:val="single" w:color="auto" w:sz="8" w:space="0"/>
            </w:tcBorders>
            <w:noWrap/>
            <w:vAlign w:val="center"/>
          </w:tcPr>
          <w:p>
            <w:pPr>
              <w:widowControl/>
              <w:jc w:val="left"/>
              <w:rPr>
                <w:rFonts w:eastAsia="仿宋_GB2312"/>
                <w:kern w:val="0"/>
                <w:szCs w:val="21"/>
              </w:rPr>
            </w:pPr>
            <w:r>
              <w:rPr>
                <w:rFonts w:hint="eastAsia" w:eastAsia="仿宋_GB2312"/>
                <w:kern w:val="0"/>
                <w:szCs w:val="21"/>
              </w:rPr>
              <w:t>　</w:t>
            </w:r>
          </w:p>
        </w:tc>
        <w:tc>
          <w:tcPr>
            <w:tcW w:w="430"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eastAsia="仿宋_GB2312"/>
                <w:kern w:val="0"/>
                <w:szCs w:val="21"/>
              </w:rPr>
            </w:pPr>
            <w:r>
              <w:rPr>
                <w:rFonts w:eastAsia="仿宋_GB2312"/>
                <w:kern w:val="0"/>
                <w:szCs w:val="21"/>
              </w:rPr>
              <w:t>27</w:t>
            </w:r>
          </w:p>
        </w:tc>
        <w:tc>
          <w:tcPr>
            <w:tcW w:w="1880"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eastAsia="仿宋_GB2312"/>
                <w:kern w:val="0"/>
                <w:szCs w:val="21"/>
              </w:rPr>
            </w:pPr>
            <w:r>
              <w:rPr>
                <w:rFonts w:hint="eastAsia" w:eastAsia="仿宋_GB2312"/>
                <w:kern w:val="0"/>
                <w:szCs w:val="21"/>
              </w:rPr>
              <w:t>　</w:t>
            </w:r>
          </w:p>
        </w:tc>
        <w:tc>
          <w:tcPr>
            <w:tcW w:w="1660"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eastAsia="仿宋_GB2312"/>
                <w:kern w:val="0"/>
                <w:szCs w:val="21"/>
              </w:rPr>
            </w:pPr>
            <w:r>
              <w:rPr>
                <w:rFonts w:hint="eastAsia" w:eastAsia="仿宋_GB2312"/>
                <w:kern w:val="0"/>
                <w:szCs w:val="21"/>
              </w:rPr>
              <w:t>　</w:t>
            </w:r>
          </w:p>
        </w:tc>
        <w:tc>
          <w:tcPr>
            <w:tcW w:w="1572" w:type="dxa"/>
            <w:tcBorders>
              <w:top w:val="single" w:color="auto" w:sz="8" w:space="0"/>
              <w:left w:val="single" w:color="auto" w:sz="8" w:space="0"/>
              <w:bottom w:val="single" w:color="auto" w:sz="8" w:space="0"/>
              <w:right w:val="single" w:color="auto" w:sz="8" w:space="0"/>
            </w:tcBorders>
            <w:noWrap/>
            <w:vAlign w:val="center"/>
          </w:tcPr>
          <w:p>
            <w:pPr>
              <w:widowControl/>
              <w:jc w:val="left"/>
              <w:rPr>
                <w:rFonts w:eastAsia="仿宋_GB2312"/>
                <w:kern w:val="0"/>
                <w:szCs w:val="21"/>
              </w:rPr>
            </w:pPr>
            <w:r>
              <w:rPr>
                <w:rFonts w:hint="eastAsia"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eastAsia="仿宋_GB2312"/>
                <w:b/>
                <w:bCs/>
                <w:kern w:val="0"/>
                <w:szCs w:val="21"/>
              </w:rPr>
            </w:pPr>
            <w:r>
              <w:rPr>
                <w:rFonts w:hint="eastAsia" w:eastAsia="仿宋_GB2312"/>
                <w:b/>
                <w:bCs/>
                <w:kern w:val="0"/>
                <w:szCs w:val="21"/>
              </w:rPr>
              <w:t>总计</w:t>
            </w:r>
          </w:p>
        </w:tc>
        <w:tc>
          <w:tcPr>
            <w:tcW w:w="480"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eastAsia="仿宋_GB2312"/>
                <w:kern w:val="0"/>
                <w:szCs w:val="21"/>
              </w:rPr>
            </w:pPr>
            <w:r>
              <w:rPr>
                <w:rFonts w:eastAsia="仿宋_GB2312"/>
                <w:kern w:val="0"/>
                <w:szCs w:val="21"/>
              </w:rPr>
              <w:t>14</w:t>
            </w:r>
          </w:p>
        </w:tc>
        <w:tc>
          <w:tcPr>
            <w:tcW w:w="1880"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r>
              <w:rPr>
                <w:rFonts w:hint="eastAsia" w:eastAsia="仿宋_GB2312"/>
                <w:kern w:val="0"/>
                <w:szCs w:val="21"/>
                <w:lang w:val="en-US" w:eastAsia="zh-CN"/>
              </w:rPr>
              <w:t>2244.38</w:t>
            </w:r>
            <w:r>
              <w:rPr>
                <w:rFonts w:hint="eastAsia" w:eastAsia="仿宋_GB2312"/>
                <w:kern w:val="0"/>
                <w:szCs w:val="21"/>
              </w:rPr>
              <w:t>　</w:t>
            </w:r>
          </w:p>
        </w:tc>
        <w:tc>
          <w:tcPr>
            <w:tcW w:w="3761"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eastAsia="仿宋_GB2312"/>
                <w:b/>
                <w:bCs/>
                <w:kern w:val="0"/>
                <w:szCs w:val="21"/>
              </w:rPr>
            </w:pPr>
            <w:r>
              <w:rPr>
                <w:rFonts w:hint="eastAsia" w:eastAsia="仿宋_GB2312"/>
                <w:b/>
                <w:bCs/>
                <w:kern w:val="0"/>
                <w:szCs w:val="21"/>
              </w:rPr>
              <w:t>总计</w:t>
            </w:r>
          </w:p>
        </w:tc>
        <w:tc>
          <w:tcPr>
            <w:tcW w:w="430"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eastAsia="仿宋_GB2312"/>
                <w:kern w:val="0"/>
                <w:szCs w:val="21"/>
              </w:rPr>
            </w:pPr>
            <w:r>
              <w:rPr>
                <w:rFonts w:eastAsia="仿宋_GB2312"/>
                <w:kern w:val="0"/>
                <w:szCs w:val="21"/>
              </w:rPr>
              <w:t>28</w:t>
            </w:r>
          </w:p>
        </w:tc>
        <w:tc>
          <w:tcPr>
            <w:tcW w:w="1880"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r>
              <w:rPr>
                <w:rFonts w:hint="eastAsia" w:eastAsia="仿宋_GB2312"/>
                <w:kern w:val="0"/>
                <w:szCs w:val="21"/>
              </w:rPr>
              <w:t>　</w:t>
            </w:r>
            <w:r>
              <w:rPr>
                <w:rFonts w:hint="eastAsia" w:eastAsia="仿宋_GB2312"/>
                <w:kern w:val="0"/>
                <w:szCs w:val="21"/>
                <w:lang w:val="en-US" w:eastAsia="zh-CN"/>
              </w:rPr>
              <w:t>2244.38</w:t>
            </w:r>
          </w:p>
        </w:tc>
        <w:tc>
          <w:tcPr>
            <w:tcW w:w="1660"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r>
              <w:rPr>
                <w:rFonts w:hint="eastAsia" w:eastAsia="仿宋_GB2312"/>
                <w:kern w:val="0"/>
                <w:szCs w:val="21"/>
              </w:rPr>
              <w:t>　</w:t>
            </w:r>
            <w:r>
              <w:rPr>
                <w:rFonts w:hint="eastAsia" w:eastAsia="仿宋_GB2312"/>
                <w:kern w:val="0"/>
                <w:szCs w:val="21"/>
                <w:lang w:val="en-US" w:eastAsia="zh-CN"/>
              </w:rPr>
              <w:t>2244.38</w:t>
            </w:r>
          </w:p>
        </w:tc>
        <w:tc>
          <w:tcPr>
            <w:tcW w:w="1572" w:type="dxa"/>
            <w:tcBorders>
              <w:top w:val="single" w:color="auto" w:sz="8" w:space="0"/>
              <w:left w:val="single" w:color="auto" w:sz="8" w:space="0"/>
              <w:bottom w:val="single" w:color="auto" w:sz="8" w:space="0"/>
              <w:right w:val="single" w:color="auto" w:sz="8" w:space="0"/>
            </w:tcBorders>
            <w:noWrap/>
            <w:vAlign w:val="center"/>
          </w:tcPr>
          <w:p>
            <w:pPr>
              <w:widowControl/>
              <w:jc w:val="left"/>
              <w:rPr>
                <w:rFonts w:eastAsia="仿宋_GB2312"/>
                <w:b/>
                <w:bCs/>
                <w:kern w:val="0"/>
                <w:szCs w:val="21"/>
              </w:rPr>
            </w:pPr>
            <w:r>
              <w:rPr>
                <w:rFonts w:hint="eastAsia" w:eastAsia="仿宋_GB2312"/>
                <w:b/>
                <w:bCs/>
                <w:kern w:val="0"/>
                <w:szCs w:val="21"/>
              </w:rPr>
              <w:t>　</w:t>
            </w:r>
          </w:p>
        </w:tc>
      </w:tr>
    </w:tbl>
    <w:p>
      <w:pPr>
        <w:widowControl/>
        <w:jc w:val="left"/>
        <w:rPr>
          <w:rFonts w:eastAsia="仿宋_GB2312"/>
          <w:kern w:val="0"/>
          <w:szCs w:val="21"/>
        </w:rPr>
      </w:pPr>
      <w:r>
        <w:rPr>
          <w:rFonts w:hint="eastAsia" w:eastAsia="仿宋_GB2312"/>
          <w:kern w:val="0"/>
          <w:szCs w:val="21"/>
        </w:rPr>
        <w:t>注：本表反映部门本年度一般公共预算财政拨款和政府性基金预算财政拨款的总收支和年末结转结余情况。</w:t>
      </w:r>
    </w:p>
    <w:p>
      <w:pPr>
        <w:widowControl/>
        <w:jc w:val="left"/>
        <w:rPr>
          <w:rFonts w:eastAsia="仿宋_GB2312"/>
          <w:kern w:val="0"/>
          <w:szCs w:val="21"/>
        </w:rPr>
      </w:pPr>
      <w:r>
        <w:rPr>
          <w:rFonts w:eastAsia="仿宋_GB2312"/>
          <w:kern w:val="0"/>
          <w:szCs w:val="21"/>
        </w:rPr>
        <w:br w:type="page"/>
      </w:r>
    </w:p>
    <w:p>
      <w:pPr>
        <w:widowControl/>
        <w:jc w:val="center"/>
        <w:rPr>
          <w:rFonts w:eastAsia="方正小标宋_GBK"/>
          <w:kern w:val="0"/>
          <w:sz w:val="36"/>
          <w:szCs w:val="36"/>
        </w:rPr>
      </w:pPr>
      <w:r>
        <w:rPr>
          <w:rFonts w:hint="eastAsia" w:eastAsia="方正小标宋_GBK"/>
          <w:kern w:val="0"/>
          <w:sz w:val="36"/>
          <w:szCs w:val="36"/>
        </w:rPr>
        <w:t>一般公共预算财政拨款支出决算表</w:t>
      </w:r>
      <w:bookmarkStart w:id="0" w:name="RANGE!A1:F16"/>
      <w:bookmarkEnd w:id="0"/>
    </w:p>
    <w:p>
      <w:pPr>
        <w:widowControl/>
        <w:spacing w:before="156" w:beforeLines="50"/>
        <w:jc w:val="left"/>
        <w:rPr>
          <w:rFonts w:eastAsia="仿宋_GB2312"/>
          <w:color w:val="000000"/>
          <w:kern w:val="0"/>
          <w:szCs w:val="21"/>
        </w:rPr>
      </w:pPr>
      <w:r>
        <w:rPr>
          <w:rFonts w:eastAsia="仿宋_GB2312"/>
          <w:color w:val="000000"/>
          <w:kern w:val="0"/>
          <w:szCs w:val="21"/>
        </w:rPr>
        <w:t xml:space="preserve">     </w:t>
      </w:r>
      <w:r>
        <w:rPr>
          <w:rFonts w:hint="eastAsia" w:eastAsia="仿宋_GB2312"/>
          <w:color w:val="000000"/>
          <w:kern w:val="0"/>
          <w:szCs w:val="21"/>
        </w:rPr>
        <w:t>部门：</w:t>
      </w:r>
      <w:r>
        <w:rPr>
          <w:rFonts w:hint="eastAsia" w:eastAsia="仿宋_GB2312"/>
          <w:color w:val="000000"/>
          <w:kern w:val="0"/>
          <w:szCs w:val="21"/>
          <w:lang w:eastAsia="zh-CN"/>
        </w:rPr>
        <w:t>湘西州公共资源交易中心</w:t>
      </w:r>
      <w:r>
        <w:rPr>
          <w:rFonts w:eastAsia="仿宋_GB2312"/>
          <w:color w:val="000000"/>
          <w:kern w:val="0"/>
          <w:szCs w:val="21"/>
        </w:rPr>
        <w:t xml:space="preserve">                                                                                                  </w:t>
      </w:r>
      <w:r>
        <w:rPr>
          <w:rFonts w:hint="eastAsia" w:eastAsia="仿宋_GB2312"/>
          <w:color w:val="000000"/>
          <w:kern w:val="0"/>
          <w:szCs w:val="21"/>
        </w:rPr>
        <w:t>公开</w:t>
      </w:r>
      <w:r>
        <w:rPr>
          <w:rFonts w:eastAsia="仿宋_GB2312"/>
          <w:color w:val="000000"/>
          <w:kern w:val="0"/>
          <w:szCs w:val="21"/>
        </w:rPr>
        <w:t>05</w:t>
      </w:r>
      <w:r>
        <w:rPr>
          <w:rFonts w:hint="eastAsia" w:eastAsia="仿宋_GB2312"/>
          <w:color w:val="000000"/>
          <w:kern w:val="0"/>
          <w:szCs w:val="21"/>
        </w:rPr>
        <w:t>表</w:t>
      </w:r>
    </w:p>
    <w:p>
      <w:pPr>
        <w:widowControl/>
        <w:jc w:val="left"/>
        <w:rPr>
          <w:color w:val="000000"/>
          <w:kern w:val="0"/>
          <w:sz w:val="20"/>
          <w:szCs w:val="20"/>
        </w:rPr>
      </w:pPr>
      <w:r>
        <w:rPr>
          <w:rFonts w:eastAsia="仿宋_GB2312"/>
          <w:color w:val="000000"/>
          <w:kern w:val="0"/>
          <w:szCs w:val="21"/>
        </w:rPr>
        <w:t xml:space="preserve">                                                                                                                                  </w:t>
      </w:r>
      <w:r>
        <w:rPr>
          <w:rFonts w:hint="eastAsia" w:eastAsia="仿宋_GB2312"/>
          <w:color w:val="000000"/>
          <w:kern w:val="0"/>
          <w:szCs w:val="21"/>
        </w:rPr>
        <w:t>单位：万元</w:t>
      </w:r>
    </w:p>
    <w:tbl>
      <w:tblPr>
        <w:tblStyle w:val="11"/>
        <w:tblW w:w="14219" w:type="dxa"/>
        <w:jc w:val="center"/>
        <w:tblLayout w:type="autofit"/>
        <w:tblCellMar>
          <w:top w:w="0" w:type="dxa"/>
          <w:left w:w="108" w:type="dxa"/>
          <w:bottom w:w="0" w:type="dxa"/>
          <w:right w:w="108" w:type="dxa"/>
        </w:tblCellMar>
      </w:tblPr>
      <w:tblGrid>
        <w:gridCol w:w="1200"/>
        <w:gridCol w:w="3527"/>
        <w:gridCol w:w="3000"/>
        <w:gridCol w:w="3492"/>
        <w:gridCol w:w="3000"/>
      </w:tblGrid>
      <w:tr>
        <w:tblPrEx>
          <w:tblCellMar>
            <w:top w:w="0" w:type="dxa"/>
            <w:left w:w="108" w:type="dxa"/>
            <w:bottom w:w="0" w:type="dxa"/>
            <w:right w:w="108" w:type="dxa"/>
          </w:tblCellMar>
        </w:tblPrEx>
        <w:trPr>
          <w:trHeight w:val="405" w:hRule="atLeast"/>
          <w:jc w:val="center"/>
        </w:trPr>
        <w:tc>
          <w:tcPr>
            <w:tcW w:w="4727" w:type="dxa"/>
            <w:gridSpan w:val="2"/>
            <w:tcBorders>
              <w:top w:val="single" w:color="auto" w:sz="8" w:space="0"/>
              <w:left w:val="single" w:color="auto" w:sz="8" w:space="0"/>
              <w:bottom w:val="single" w:color="auto" w:sz="4" w:space="0"/>
              <w:right w:val="single" w:color="auto" w:sz="4" w:space="0"/>
            </w:tcBorders>
            <w:noWrap w:val="0"/>
            <w:vAlign w:val="center"/>
          </w:tcPr>
          <w:p>
            <w:pPr>
              <w:widowControl/>
              <w:jc w:val="center"/>
              <w:rPr>
                <w:rFonts w:eastAsia="仿宋_GB2312"/>
                <w:b/>
                <w:kern w:val="0"/>
                <w:szCs w:val="21"/>
              </w:rPr>
            </w:pPr>
            <w:r>
              <w:rPr>
                <w:rFonts w:hint="eastAsia" w:eastAsia="仿宋_GB2312"/>
                <w:b/>
                <w:kern w:val="0"/>
                <w:szCs w:val="21"/>
              </w:rPr>
              <w:t>项</w:t>
            </w:r>
            <w:r>
              <w:rPr>
                <w:rFonts w:eastAsia="仿宋_GB2312"/>
                <w:b/>
                <w:kern w:val="0"/>
                <w:szCs w:val="21"/>
              </w:rPr>
              <w:t xml:space="preserve"> </w:t>
            </w:r>
            <w:r>
              <w:rPr>
                <w:rFonts w:eastAsia="仿宋_GB2312"/>
                <w:b/>
                <w:color w:val="000000"/>
                <w:kern w:val="0"/>
                <w:szCs w:val="21"/>
              </w:rPr>
              <w:t xml:space="preserve">   </w:t>
            </w:r>
            <w:r>
              <w:rPr>
                <w:rFonts w:hint="eastAsia" w:eastAsia="仿宋_GB2312"/>
                <w:b/>
                <w:kern w:val="0"/>
                <w:szCs w:val="21"/>
              </w:rPr>
              <w:t>目</w:t>
            </w:r>
          </w:p>
        </w:tc>
        <w:tc>
          <w:tcPr>
            <w:tcW w:w="9492" w:type="dxa"/>
            <w:gridSpan w:val="3"/>
            <w:tcBorders>
              <w:top w:val="single" w:color="auto" w:sz="8" w:space="0"/>
              <w:left w:val="nil"/>
              <w:bottom w:val="single" w:color="auto" w:sz="4" w:space="0"/>
              <w:right w:val="single" w:color="000000" w:sz="8" w:space="0"/>
            </w:tcBorders>
            <w:noWrap w:val="0"/>
            <w:vAlign w:val="center"/>
          </w:tcPr>
          <w:p>
            <w:pPr>
              <w:widowControl/>
              <w:jc w:val="center"/>
              <w:rPr>
                <w:rFonts w:eastAsia="仿宋_GB2312"/>
                <w:b/>
                <w:kern w:val="0"/>
                <w:szCs w:val="21"/>
              </w:rPr>
            </w:pPr>
            <w:r>
              <w:rPr>
                <w:rFonts w:hint="eastAsia" w:eastAsia="仿宋_GB2312"/>
                <w:b/>
                <w:kern w:val="0"/>
                <w:szCs w:val="21"/>
              </w:rPr>
              <w:t>本年支出</w:t>
            </w:r>
          </w:p>
        </w:tc>
      </w:tr>
      <w:tr>
        <w:tblPrEx>
          <w:tblCellMar>
            <w:top w:w="0" w:type="dxa"/>
            <w:left w:w="108" w:type="dxa"/>
            <w:bottom w:w="0" w:type="dxa"/>
            <w:right w:w="108" w:type="dxa"/>
          </w:tblCellMar>
        </w:tblPrEx>
        <w:trPr>
          <w:trHeight w:val="495" w:hRule="atLeast"/>
          <w:jc w:val="center"/>
        </w:trPr>
        <w:tc>
          <w:tcPr>
            <w:tcW w:w="1200" w:type="dxa"/>
            <w:vMerge w:val="restart"/>
            <w:tcBorders>
              <w:top w:val="single" w:color="auto" w:sz="4" w:space="0"/>
              <w:left w:val="single" w:color="auto" w:sz="8" w:space="0"/>
              <w:bottom w:val="single" w:color="auto" w:sz="4" w:space="0"/>
              <w:right w:val="single" w:color="auto" w:sz="4" w:space="0"/>
            </w:tcBorders>
            <w:noWrap w:val="0"/>
            <w:vAlign w:val="center"/>
          </w:tcPr>
          <w:p>
            <w:pPr>
              <w:widowControl/>
              <w:jc w:val="center"/>
              <w:rPr>
                <w:rFonts w:eastAsia="仿宋_GB2312"/>
                <w:b/>
                <w:kern w:val="0"/>
                <w:szCs w:val="21"/>
              </w:rPr>
            </w:pPr>
            <w:r>
              <w:rPr>
                <w:rFonts w:hint="eastAsia" w:eastAsia="仿宋_GB2312"/>
                <w:b/>
                <w:kern w:val="0"/>
                <w:szCs w:val="21"/>
              </w:rPr>
              <w:t>功能分类科目编码</w:t>
            </w:r>
          </w:p>
        </w:tc>
        <w:tc>
          <w:tcPr>
            <w:tcW w:w="3527"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eastAsia="仿宋_GB2312"/>
                <w:b/>
                <w:kern w:val="0"/>
                <w:szCs w:val="21"/>
              </w:rPr>
            </w:pPr>
            <w:r>
              <w:rPr>
                <w:rFonts w:hint="eastAsia" w:eastAsia="仿宋_GB2312"/>
                <w:b/>
                <w:kern w:val="0"/>
                <w:szCs w:val="21"/>
              </w:rPr>
              <w:t>科目名称</w:t>
            </w:r>
          </w:p>
        </w:tc>
        <w:tc>
          <w:tcPr>
            <w:tcW w:w="300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eastAsia="仿宋_GB2312"/>
                <w:b/>
                <w:kern w:val="0"/>
                <w:szCs w:val="21"/>
              </w:rPr>
            </w:pPr>
            <w:r>
              <w:rPr>
                <w:rFonts w:hint="eastAsia" w:eastAsia="仿宋_GB2312"/>
                <w:b/>
                <w:kern w:val="0"/>
                <w:szCs w:val="21"/>
              </w:rPr>
              <w:t>小计</w:t>
            </w:r>
          </w:p>
        </w:tc>
        <w:tc>
          <w:tcPr>
            <w:tcW w:w="3492"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eastAsia="仿宋_GB2312"/>
                <w:b/>
                <w:kern w:val="0"/>
                <w:szCs w:val="21"/>
              </w:rPr>
            </w:pPr>
            <w:r>
              <w:rPr>
                <w:rFonts w:hint="eastAsia" w:eastAsia="仿宋_GB2312"/>
                <w:b/>
                <w:kern w:val="0"/>
                <w:szCs w:val="21"/>
              </w:rPr>
              <w:t>基本支出</w:t>
            </w:r>
          </w:p>
        </w:tc>
        <w:tc>
          <w:tcPr>
            <w:tcW w:w="3000" w:type="dxa"/>
            <w:vMerge w:val="restart"/>
            <w:tcBorders>
              <w:top w:val="nil"/>
              <w:left w:val="single" w:color="auto" w:sz="4" w:space="0"/>
              <w:bottom w:val="single" w:color="000000" w:sz="4" w:space="0"/>
              <w:right w:val="single" w:color="auto" w:sz="8" w:space="0"/>
            </w:tcBorders>
            <w:noWrap w:val="0"/>
            <w:vAlign w:val="center"/>
          </w:tcPr>
          <w:p>
            <w:pPr>
              <w:widowControl/>
              <w:jc w:val="center"/>
              <w:rPr>
                <w:rFonts w:eastAsia="仿宋_GB2312"/>
                <w:b/>
                <w:kern w:val="0"/>
                <w:szCs w:val="21"/>
              </w:rPr>
            </w:pPr>
            <w:r>
              <w:rPr>
                <w:rFonts w:hint="eastAsia" w:eastAsia="仿宋_GB2312"/>
                <w:b/>
                <w:kern w:val="0"/>
                <w:szCs w:val="21"/>
              </w:rPr>
              <w:t>项目支出</w:t>
            </w:r>
          </w:p>
        </w:tc>
      </w:tr>
      <w:tr>
        <w:tblPrEx>
          <w:tblCellMar>
            <w:top w:w="0" w:type="dxa"/>
            <w:left w:w="108" w:type="dxa"/>
            <w:bottom w:w="0" w:type="dxa"/>
            <w:right w:w="108" w:type="dxa"/>
          </w:tblCellMar>
        </w:tblPrEx>
        <w:trPr>
          <w:trHeight w:val="360" w:hRule="atLeast"/>
          <w:jc w:val="center"/>
        </w:trPr>
        <w:tc>
          <w:tcPr>
            <w:tcW w:w="0" w:type="auto"/>
            <w:vMerge w:val="continue"/>
            <w:tcBorders>
              <w:top w:val="single" w:color="auto" w:sz="4" w:space="0"/>
              <w:left w:val="single" w:color="auto" w:sz="8" w:space="0"/>
              <w:bottom w:val="single" w:color="auto" w:sz="4" w:space="0"/>
              <w:right w:val="single" w:color="auto" w:sz="4" w:space="0"/>
            </w:tcBorders>
            <w:noWrap w:val="0"/>
            <w:vAlign w:val="center"/>
          </w:tcPr>
          <w:p>
            <w:pPr>
              <w:widowControl/>
              <w:jc w:val="left"/>
              <w:rPr>
                <w:rFonts w:eastAsia="仿宋_GB2312"/>
                <w:b/>
                <w:kern w:val="0"/>
                <w:szCs w:val="21"/>
              </w:rPr>
            </w:pPr>
          </w:p>
        </w:tc>
        <w:tc>
          <w:tcPr>
            <w:tcW w:w="352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b/>
                <w:kern w:val="0"/>
                <w:szCs w:val="21"/>
              </w:rPr>
            </w:pPr>
          </w:p>
        </w:tc>
        <w:tc>
          <w:tcPr>
            <w:tcW w:w="300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b/>
                <w:kern w:val="0"/>
                <w:szCs w:val="21"/>
              </w:rPr>
            </w:pPr>
          </w:p>
        </w:tc>
        <w:tc>
          <w:tcPr>
            <w:tcW w:w="0" w:type="auto"/>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b/>
                <w:kern w:val="0"/>
                <w:szCs w:val="21"/>
              </w:rPr>
            </w:pPr>
          </w:p>
        </w:tc>
        <w:tc>
          <w:tcPr>
            <w:tcW w:w="0" w:type="auto"/>
            <w:vMerge w:val="continue"/>
            <w:tcBorders>
              <w:top w:val="nil"/>
              <w:left w:val="single" w:color="auto" w:sz="4" w:space="0"/>
              <w:bottom w:val="single" w:color="000000" w:sz="4" w:space="0"/>
              <w:right w:val="single" w:color="auto" w:sz="8" w:space="0"/>
            </w:tcBorders>
            <w:noWrap w:val="0"/>
            <w:vAlign w:val="center"/>
          </w:tcPr>
          <w:p>
            <w:pPr>
              <w:widowControl/>
              <w:jc w:val="left"/>
              <w:rPr>
                <w:rFonts w:eastAsia="仿宋_GB2312"/>
                <w:b/>
                <w:kern w:val="0"/>
                <w:szCs w:val="21"/>
              </w:rPr>
            </w:pPr>
          </w:p>
        </w:tc>
      </w:tr>
      <w:tr>
        <w:tblPrEx>
          <w:tblCellMar>
            <w:top w:w="0" w:type="dxa"/>
            <w:left w:w="108" w:type="dxa"/>
            <w:bottom w:w="0" w:type="dxa"/>
            <w:right w:w="108" w:type="dxa"/>
          </w:tblCellMar>
        </w:tblPrEx>
        <w:trPr>
          <w:trHeight w:val="450" w:hRule="atLeast"/>
          <w:jc w:val="center"/>
        </w:trPr>
        <w:tc>
          <w:tcPr>
            <w:tcW w:w="0" w:type="auto"/>
            <w:vMerge w:val="continue"/>
            <w:tcBorders>
              <w:top w:val="single" w:color="auto" w:sz="4" w:space="0"/>
              <w:left w:val="single" w:color="auto" w:sz="8" w:space="0"/>
              <w:bottom w:val="single" w:color="auto" w:sz="4" w:space="0"/>
              <w:right w:val="single" w:color="auto" w:sz="4" w:space="0"/>
            </w:tcBorders>
            <w:noWrap w:val="0"/>
            <w:vAlign w:val="center"/>
          </w:tcPr>
          <w:p>
            <w:pPr>
              <w:widowControl/>
              <w:jc w:val="left"/>
              <w:rPr>
                <w:rFonts w:eastAsia="仿宋_GB2312"/>
                <w:b/>
                <w:kern w:val="0"/>
                <w:szCs w:val="21"/>
              </w:rPr>
            </w:pPr>
          </w:p>
        </w:tc>
        <w:tc>
          <w:tcPr>
            <w:tcW w:w="352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b/>
                <w:kern w:val="0"/>
                <w:szCs w:val="21"/>
              </w:rPr>
            </w:pPr>
          </w:p>
        </w:tc>
        <w:tc>
          <w:tcPr>
            <w:tcW w:w="300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b/>
                <w:kern w:val="0"/>
                <w:szCs w:val="21"/>
              </w:rPr>
            </w:pPr>
          </w:p>
        </w:tc>
        <w:tc>
          <w:tcPr>
            <w:tcW w:w="0" w:type="auto"/>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b/>
                <w:kern w:val="0"/>
                <w:szCs w:val="21"/>
              </w:rPr>
            </w:pPr>
          </w:p>
        </w:tc>
        <w:tc>
          <w:tcPr>
            <w:tcW w:w="0" w:type="auto"/>
            <w:vMerge w:val="continue"/>
            <w:tcBorders>
              <w:top w:val="nil"/>
              <w:left w:val="single" w:color="auto" w:sz="4" w:space="0"/>
              <w:bottom w:val="single" w:color="000000" w:sz="4" w:space="0"/>
              <w:right w:val="single" w:color="auto" w:sz="8" w:space="0"/>
            </w:tcBorders>
            <w:noWrap w:val="0"/>
            <w:vAlign w:val="center"/>
          </w:tcPr>
          <w:p>
            <w:pPr>
              <w:widowControl/>
              <w:jc w:val="left"/>
              <w:rPr>
                <w:rFonts w:eastAsia="仿宋_GB2312"/>
                <w:b/>
                <w:kern w:val="0"/>
                <w:szCs w:val="21"/>
              </w:rPr>
            </w:pPr>
          </w:p>
        </w:tc>
      </w:tr>
      <w:tr>
        <w:tblPrEx>
          <w:tblCellMar>
            <w:top w:w="0" w:type="dxa"/>
            <w:left w:w="108" w:type="dxa"/>
            <w:bottom w:w="0" w:type="dxa"/>
            <w:right w:w="108" w:type="dxa"/>
          </w:tblCellMar>
        </w:tblPrEx>
        <w:trPr>
          <w:trHeight w:val="465" w:hRule="atLeast"/>
          <w:jc w:val="center"/>
        </w:trPr>
        <w:tc>
          <w:tcPr>
            <w:tcW w:w="4727" w:type="dxa"/>
            <w:gridSpan w:val="2"/>
            <w:tcBorders>
              <w:top w:val="single" w:color="auto" w:sz="4" w:space="0"/>
              <w:left w:val="single" w:color="auto" w:sz="8" w:space="0"/>
              <w:bottom w:val="single" w:color="auto" w:sz="4" w:space="0"/>
              <w:right w:val="single" w:color="auto" w:sz="4" w:space="0"/>
            </w:tcBorders>
            <w:noWrap w:val="0"/>
            <w:vAlign w:val="center"/>
          </w:tcPr>
          <w:p>
            <w:pPr>
              <w:widowControl/>
              <w:jc w:val="center"/>
              <w:rPr>
                <w:rFonts w:eastAsia="仿宋_GB2312"/>
                <w:kern w:val="0"/>
                <w:szCs w:val="21"/>
              </w:rPr>
            </w:pPr>
            <w:r>
              <w:rPr>
                <w:rFonts w:hint="eastAsia" w:eastAsia="仿宋_GB2312"/>
                <w:kern w:val="0"/>
                <w:szCs w:val="21"/>
              </w:rPr>
              <w:t>栏次</w:t>
            </w:r>
          </w:p>
        </w:tc>
        <w:tc>
          <w:tcPr>
            <w:tcW w:w="3000" w:type="dxa"/>
            <w:tcBorders>
              <w:top w:val="nil"/>
              <w:left w:val="nil"/>
              <w:bottom w:val="single" w:color="auto" w:sz="4" w:space="0"/>
              <w:right w:val="single" w:color="auto" w:sz="4" w:space="0"/>
            </w:tcBorders>
            <w:noWrap w:val="0"/>
            <w:vAlign w:val="center"/>
          </w:tcPr>
          <w:p>
            <w:pPr>
              <w:widowControl/>
              <w:jc w:val="center"/>
              <w:rPr>
                <w:rFonts w:eastAsia="仿宋_GB2312"/>
                <w:kern w:val="0"/>
                <w:szCs w:val="21"/>
              </w:rPr>
            </w:pPr>
            <w:r>
              <w:rPr>
                <w:rFonts w:eastAsia="仿宋_GB2312"/>
                <w:kern w:val="0"/>
                <w:szCs w:val="21"/>
              </w:rPr>
              <w:t>1</w:t>
            </w:r>
          </w:p>
        </w:tc>
        <w:tc>
          <w:tcPr>
            <w:tcW w:w="3492" w:type="dxa"/>
            <w:tcBorders>
              <w:top w:val="nil"/>
              <w:left w:val="nil"/>
              <w:bottom w:val="single" w:color="auto" w:sz="4" w:space="0"/>
              <w:right w:val="single" w:color="auto" w:sz="4" w:space="0"/>
            </w:tcBorders>
            <w:noWrap w:val="0"/>
            <w:vAlign w:val="center"/>
          </w:tcPr>
          <w:p>
            <w:pPr>
              <w:widowControl/>
              <w:jc w:val="center"/>
              <w:rPr>
                <w:rFonts w:eastAsia="仿宋_GB2312"/>
                <w:kern w:val="0"/>
                <w:szCs w:val="21"/>
              </w:rPr>
            </w:pPr>
            <w:r>
              <w:rPr>
                <w:rFonts w:eastAsia="仿宋_GB2312"/>
                <w:kern w:val="0"/>
                <w:szCs w:val="21"/>
              </w:rPr>
              <w:t>2</w:t>
            </w:r>
          </w:p>
        </w:tc>
        <w:tc>
          <w:tcPr>
            <w:tcW w:w="3000" w:type="dxa"/>
            <w:tcBorders>
              <w:top w:val="nil"/>
              <w:left w:val="nil"/>
              <w:bottom w:val="single" w:color="auto" w:sz="4" w:space="0"/>
              <w:right w:val="single" w:color="auto" w:sz="8" w:space="0"/>
            </w:tcBorders>
            <w:noWrap w:val="0"/>
            <w:vAlign w:val="center"/>
          </w:tcPr>
          <w:p>
            <w:pPr>
              <w:widowControl/>
              <w:jc w:val="center"/>
              <w:rPr>
                <w:rFonts w:eastAsia="仿宋_GB2312"/>
                <w:kern w:val="0"/>
                <w:szCs w:val="21"/>
              </w:rPr>
            </w:pPr>
            <w:r>
              <w:rPr>
                <w:rFonts w:eastAsia="仿宋_GB2312"/>
                <w:kern w:val="0"/>
                <w:szCs w:val="21"/>
              </w:rPr>
              <w:t>3</w:t>
            </w: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noWrap w:val="0"/>
            <w:vAlign w:val="center"/>
          </w:tcPr>
          <w:p>
            <w:pPr>
              <w:widowControl/>
              <w:jc w:val="center"/>
              <w:rPr>
                <w:rFonts w:eastAsia="仿宋_GB2312"/>
                <w:kern w:val="0"/>
                <w:szCs w:val="21"/>
              </w:rPr>
            </w:pPr>
            <w:r>
              <w:rPr>
                <w:rFonts w:hint="eastAsia" w:eastAsia="仿宋_GB2312"/>
                <w:kern w:val="0"/>
                <w:szCs w:val="21"/>
              </w:rPr>
              <w:t>合计</w:t>
            </w:r>
          </w:p>
        </w:tc>
        <w:tc>
          <w:tcPr>
            <w:tcW w:w="3000" w:type="dxa"/>
            <w:tcBorders>
              <w:top w:val="nil"/>
              <w:left w:val="nil"/>
              <w:bottom w:val="single" w:color="auto" w:sz="4" w:space="0"/>
              <w:right w:val="single" w:color="auto" w:sz="4" w:space="0"/>
            </w:tcBorders>
            <w:noWrap w:val="0"/>
            <w:vAlign w:val="center"/>
          </w:tcPr>
          <w:p>
            <w:pPr>
              <w:widowControl/>
              <w:jc w:val="right"/>
              <w:rPr>
                <w:rFonts w:eastAsia="仿宋_GB2312"/>
                <w:kern w:val="0"/>
                <w:szCs w:val="21"/>
              </w:rPr>
            </w:pPr>
            <w:r>
              <w:rPr>
                <w:rFonts w:hint="eastAsia" w:eastAsia="仿宋_GB2312"/>
                <w:kern w:val="0"/>
                <w:szCs w:val="21"/>
                <w:lang w:val="en-US" w:eastAsia="zh-CN"/>
              </w:rPr>
              <w:t>1744.34</w:t>
            </w:r>
            <w:r>
              <w:rPr>
                <w:rFonts w:hint="eastAsia" w:eastAsia="仿宋_GB2312"/>
                <w:kern w:val="0"/>
                <w:szCs w:val="21"/>
              </w:rPr>
              <w:t>　</w:t>
            </w:r>
          </w:p>
        </w:tc>
        <w:tc>
          <w:tcPr>
            <w:tcW w:w="3492" w:type="dxa"/>
            <w:tcBorders>
              <w:top w:val="nil"/>
              <w:left w:val="nil"/>
              <w:bottom w:val="single" w:color="auto" w:sz="4" w:space="0"/>
              <w:right w:val="single" w:color="auto" w:sz="4" w:space="0"/>
            </w:tcBorders>
            <w:noWrap w:val="0"/>
            <w:vAlign w:val="center"/>
          </w:tcPr>
          <w:p>
            <w:pPr>
              <w:widowControl/>
              <w:jc w:val="right"/>
              <w:rPr>
                <w:rFonts w:eastAsia="仿宋_GB2312"/>
                <w:kern w:val="0"/>
                <w:szCs w:val="21"/>
              </w:rPr>
            </w:pPr>
            <w:r>
              <w:rPr>
                <w:rFonts w:hint="eastAsia" w:eastAsia="仿宋_GB2312"/>
                <w:kern w:val="0"/>
                <w:szCs w:val="21"/>
                <w:lang w:val="en-US" w:eastAsia="zh-CN"/>
              </w:rPr>
              <w:t>1596.20</w:t>
            </w:r>
            <w:r>
              <w:rPr>
                <w:rFonts w:hint="eastAsia" w:eastAsia="仿宋_GB2312"/>
                <w:kern w:val="0"/>
                <w:szCs w:val="21"/>
              </w:rPr>
              <w:t>　</w:t>
            </w:r>
          </w:p>
        </w:tc>
        <w:tc>
          <w:tcPr>
            <w:tcW w:w="3000" w:type="dxa"/>
            <w:tcBorders>
              <w:top w:val="nil"/>
              <w:left w:val="nil"/>
              <w:bottom w:val="single" w:color="auto" w:sz="4" w:space="0"/>
              <w:right w:val="single" w:color="auto" w:sz="8" w:space="0"/>
            </w:tcBorders>
            <w:noWrap w:val="0"/>
            <w:vAlign w:val="center"/>
          </w:tcPr>
          <w:p>
            <w:pPr>
              <w:widowControl/>
              <w:jc w:val="right"/>
              <w:rPr>
                <w:rFonts w:eastAsia="仿宋_GB2312"/>
                <w:kern w:val="0"/>
                <w:szCs w:val="21"/>
              </w:rPr>
            </w:pPr>
            <w:r>
              <w:rPr>
                <w:rFonts w:hint="eastAsia" w:eastAsia="仿宋_GB2312"/>
                <w:kern w:val="0"/>
                <w:szCs w:val="21"/>
                <w:lang w:val="en-US" w:eastAsia="zh-CN"/>
              </w:rPr>
              <w:t>148.14</w:t>
            </w:r>
            <w:r>
              <w:rPr>
                <w:rFonts w:hint="eastAsia" w:eastAsia="仿宋_GB2312"/>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kern w:val="0"/>
                <w:sz w:val="21"/>
                <w:szCs w:val="21"/>
                <w:lang w:val="en-US" w:eastAsia="zh-CN" w:bidi="ar-SA"/>
              </w:rPr>
            </w:pPr>
            <w:r>
              <w:rPr>
                <w:rFonts w:hint="eastAsia" w:eastAsia="仿宋_GB2312"/>
                <w:kern w:val="0"/>
                <w:szCs w:val="21"/>
              </w:rPr>
              <w:t>　</w:t>
            </w:r>
            <w:r>
              <w:rPr>
                <w:rFonts w:hint="eastAsia" w:eastAsia="仿宋_GB2312"/>
                <w:kern w:val="0"/>
                <w:szCs w:val="21"/>
                <w:lang w:val="en-US" w:eastAsia="zh-CN"/>
              </w:rPr>
              <w:t>201</w:t>
            </w:r>
          </w:p>
        </w:tc>
        <w:tc>
          <w:tcPr>
            <w:tcW w:w="3527"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kern w:val="0"/>
                <w:sz w:val="21"/>
                <w:szCs w:val="21"/>
                <w:lang w:val="en-US" w:eastAsia="zh-CN" w:bidi="ar-SA"/>
              </w:rPr>
            </w:pPr>
            <w:r>
              <w:rPr>
                <w:rFonts w:hint="eastAsia" w:eastAsia="仿宋_GB2312"/>
                <w:kern w:val="0"/>
                <w:szCs w:val="21"/>
                <w:lang w:eastAsia="zh-CN"/>
              </w:rPr>
              <w:t>一般公共服务支出</w:t>
            </w:r>
          </w:p>
        </w:tc>
        <w:tc>
          <w:tcPr>
            <w:tcW w:w="3000" w:type="dxa"/>
            <w:tcBorders>
              <w:top w:val="nil"/>
              <w:left w:val="nil"/>
              <w:bottom w:val="single" w:color="auto" w:sz="4" w:space="0"/>
              <w:right w:val="single" w:color="auto" w:sz="4" w:space="0"/>
            </w:tcBorders>
            <w:noWrap w:val="0"/>
            <w:vAlign w:val="center"/>
          </w:tcPr>
          <w:p>
            <w:pPr>
              <w:widowControl/>
              <w:jc w:val="right"/>
              <w:rPr>
                <w:rFonts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1690.94</w:t>
            </w:r>
            <w:r>
              <w:rPr>
                <w:rFonts w:hint="eastAsia" w:eastAsia="仿宋_GB2312"/>
                <w:kern w:val="0"/>
                <w:szCs w:val="21"/>
              </w:rPr>
              <w:t>　</w:t>
            </w:r>
          </w:p>
        </w:tc>
        <w:tc>
          <w:tcPr>
            <w:tcW w:w="3492" w:type="dxa"/>
            <w:tcBorders>
              <w:top w:val="nil"/>
              <w:left w:val="nil"/>
              <w:bottom w:val="single" w:color="auto" w:sz="4" w:space="0"/>
              <w:right w:val="single" w:color="auto" w:sz="4" w:space="0"/>
            </w:tcBorders>
            <w:noWrap w:val="0"/>
            <w:vAlign w:val="center"/>
          </w:tcPr>
          <w:p>
            <w:pPr>
              <w:widowControl/>
              <w:jc w:val="right"/>
              <w:rPr>
                <w:rFonts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1542.80</w:t>
            </w:r>
            <w:r>
              <w:rPr>
                <w:rFonts w:hint="eastAsia" w:eastAsia="仿宋_GB2312"/>
                <w:kern w:val="0"/>
                <w:szCs w:val="21"/>
              </w:rPr>
              <w:t>　</w:t>
            </w:r>
          </w:p>
        </w:tc>
        <w:tc>
          <w:tcPr>
            <w:tcW w:w="3000" w:type="dxa"/>
            <w:tcBorders>
              <w:top w:val="nil"/>
              <w:left w:val="nil"/>
              <w:bottom w:val="single" w:color="auto" w:sz="4" w:space="0"/>
              <w:right w:val="single" w:color="auto" w:sz="8" w:space="0"/>
            </w:tcBorders>
            <w:noWrap w:val="0"/>
            <w:vAlign w:val="center"/>
          </w:tcPr>
          <w:p>
            <w:pPr>
              <w:widowControl/>
              <w:jc w:val="right"/>
              <w:rPr>
                <w:rFonts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148.14</w:t>
            </w:r>
            <w:r>
              <w:rPr>
                <w:rFonts w:hint="eastAsia" w:eastAsia="仿宋_GB2312"/>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20103</w:t>
            </w:r>
          </w:p>
        </w:tc>
        <w:tc>
          <w:tcPr>
            <w:tcW w:w="3527" w:type="dxa"/>
            <w:tcBorders>
              <w:top w:val="nil"/>
              <w:left w:val="nil"/>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kern w:val="0"/>
                <w:sz w:val="21"/>
                <w:szCs w:val="21"/>
                <w:lang w:val="en-US" w:eastAsia="zh-CN" w:bidi="ar-SA"/>
              </w:rPr>
            </w:pPr>
            <w:r>
              <w:rPr>
                <w:rFonts w:hint="eastAsia" w:eastAsia="仿宋_GB2312"/>
                <w:kern w:val="0"/>
                <w:szCs w:val="21"/>
              </w:rPr>
              <w:t>政府办公厅（室）及相关机构事务</w:t>
            </w:r>
          </w:p>
        </w:tc>
        <w:tc>
          <w:tcPr>
            <w:tcW w:w="3000" w:type="dxa"/>
            <w:tcBorders>
              <w:top w:val="nil"/>
              <w:left w:val="nil"/>
              <w:bottom w:val="single" w:color="auto" w:sz="4" w:space="0"/>
              <w:right w:val="single" w:color="auto" w:sz="4" w:space="0"/>
            </w:tcBorders>
            <w:noWrap w:val="0"/>
            <w:vAlign w:val="center"/>
          </w:tcPr>
          <w:p>
            <w:pPr>
              <w:widowControl/>
              <w:jc w:val="right"/>
              <w:rPr>
                <w:rFonts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1690.94</w:t>
            </w:r>
            <w:r>
              <w:rPr>
                <w:rFonts w:hint="eastAsia" w:eastAsia="仿宋_GB2312"/>
                <w:kern w:val="0"/>
                <w:szCs w:val="21"/>
              </w:rPr>
              <w:t>　</w:t>
            </w:r>
          </w:p>
        </w:tc>
        <w:tc>
          <w:tcPr>
            <w:tcW w:w="3492" w:type="dxa"/>
            <w:tcBorders>
              <w:top w:val="nil"/>
              <w:left w:val="nil"/>
              <w:bottom w:val="single" w:color="auto" w:sz="4" w:space="0"/>
              <w:right w:val="single" w:color="auto" w:sz="4" w:space="0"/>
            </w:tcBorders>
            <w:noWrap w:val="0"/>
            <w:vAlign w:val="center"/>
          </w:tcPr>
          <w:p>
            <w:pPr>
              <w:widowControl/>
              <w:jc w:val="right"/>
              <w:rPr>
                <w:rFonts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1542.80</w:t>
            </w:r>
            <w:r>
              <w:rPr>
                <w:rFonts w:hint="eastAsia" w:eastAsia="仿宋_GB2312"/>
                <w:kern w:val="0"/>
                <w:szCs w:val="21"/>
              </w:rPr>
              <w:t>　</w:t>
            </w:r>
          </w:p>
        </w:tc>
        <w:tc>
          <w:tcPr>
            <w:tcW w:w="3000" w:type="dxa"/>
            <w:tcBorders>
              <w:top w:val="nil"/>
              <w:left w:val="nil"/>
              <w:bottom w:val="single" w:color="auto" w:sz="4" w:space="0"/>
              <w:right w:val="single" w:color="auto" w:sz="8" w:space="0"/>
            </w:tcBorders>
            <w:noWrap w:val="0"/>
            <w:vAlign w:val="center"/>
          </w:tcPr>
          <w:p>
            <w:pPr>
              <w:widowControl/>
              <w:jc w:val="right"/>
              <w:rPr>
                <w:rFonts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148.14</w:t>
            </w:r>
            <w:r>
              <w:rPr>
                <w:rFonts w:hint="eastAsia" w:eastAsia="仿宋_GB2312"/>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2010301</w:t>
            </w:r>
          </w:p>
        </w:tc>
        <w:tc>
          <w:tcPr>
            <w:tcW w:w="3527"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kern w:val="0"/>
                <w:sz w:val="21"/>
                <w:szCs w:val="21"/>
                <w:lang w:val="en-US" w:eastAsia="zh-CN" w:bidi="ar-SA"/>
              </w:rPr>
            </w:pPr>
            <w:r>
              <w:rPr>
                <w:rFonts w:hint="eastAsia" w:eastAsia="仿宋_GB2312"/>
                <w:kern w:val="0"/>
                <w:szCs w:val="21"/>
              </w:rPr>
              <w:t>行政运行</w:t>
            </w:r>
          </w:p>
        </w:tc>
        <w:tc>
          <w:tcPr>
            <w:tcW w:w="3000" w:type="dxa"/>
            <w:tcBorders>
              <w:top w:val="nil"/>
              <w:left w:val="nil"/>
              <w:bottom w:val="single" w:color="auto" w:sz="4" w:space="0"/>
              <w:right w:val="single" w:color="auto" w:sz="4" w:space="0"/>
            </w:tcBorders>
            <w:noWrap w:val="0"/>
            <w:vAlign w:val="center"/>
          </w:tcPr>
          <w:p>
            <w:pPr>
              <w:widowControl/>
              <w:jc w:val="right"/>
              <w:rPr>
                <w:rFonts w:hint="eastAsia"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1.21</w:t>
            </w:r>
            <w:r>
              <w:rPr>
                <w:rFonts w:hint="eastAsia" w:eastAsia="仿宋_GB2312"/>
                <w:kern w:val="0"/>
                <w:szCs w:val="21"/>
              </w:rPr>
              <w:t>　</w:t>
            </w:r>
          </w:p>
        </w:tc>
        <w:tc>
          <w:tcPr>
            <w:tcW w:w="3492" w:type="dxa"/>
            <w:tcBorders>
              <w:top w:val="nil"/>
              <w:left w:val="nil"/>
              <w:bottom w:val="single" w:color="auto" w:sz="4" w:space="0"/>
              <w:right w:val="single" w:color="auto" w:sz="4" w:space="0"/>
            </w:tcBorders>
            <w:noWrap w:val="0"/>
            <w:vAlign w:val="center"/>
          </w:tcPr>
          <w:p>
            <w:pPr>
              <w:widowControl/>
              <w:jc w:val="right"/>
              <w:rPr>
                <w:rFonts w:hint="eastAsia"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1.21</w:t>
            </w:r>
            <w:r>
              <w:rPr>
                <w:rFonts w:hint="eastAsia" w:eastAsia="仿宋_GB2312"/>
                <w:kern w:val="0"/>
                <w:szCs w:val="21"/>
              </w:rPr>
              <w:t>　</w:t>
            </w:r>
          </w:p>
        </w:tc>
        <w:tc>
          <w:tcPr>
            <w:tcW w:w="3000" w:type="dxa"/>
            <w:tcBorders>
              <w:top w:val="nil"/>
              <w:left w:val="nil"/>
              <w:bottom w:val="single" w:color="auto" w:sz="4" w:space="0"/>
              <w:right w:val="single" w:color="auto" w:sz="8" w:space="0"/>
            </w:tcBorders>
            <w:noWrap w:val="0"/>
            <w:vAlign w:val="center"/>
          </w:tcPr>
          <w:p>
            <w:pPr>
              <w:widowControl/>
              <w:jc w:val="right"/>
              <w:rPr>
                <w:rFonts w:hint="eastAsia" w:ascii="Times New Roman" w:hAnsi="Times New Roman" w:eastAsia="仿宋_GB2312" w:cs="Times New Roman"/>
                <w:kern w:val="0"/>
                <w:sz w:val="21"/>
                <w:szCs w:val="21"/>
                <w:lang w:val="en-US" w:eastAsia="zh-CN" w:bidi="ar-SA"/>
              </w:rPr>
            </w:pPr>
            <w:r>
              <w:rPr>
                <w:rFonts w:hint="eastAsia" w:eastAsia="仿宋_GB2312"/>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2010350</w:t>
            </w:r>
          </w:p>
        </w:tc>
        <w:tc>
          <w:tcPr>
            <w:tcW w:w="3527" w:type="dxa"/>
            <w:tcBorders>
              <w:top w:val="nil"/>
              <w:left w:val="nil"/>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kern w:val="0"/>
                <w:sz w:val="21"/>
                <w:szCs w:val="21"/>
                <w:lang w:val="en-US" w:eastAsia="zh-CN" w:bidi="ar-SA"/>
              </w:rPr>
            </w:pPr>
            <w:r>
              <w:rPr>
                <w:rFonts w:hint="eastAsia" w:eastAsia="仿宋_GB2312"/>
                <w:kern w:val="0"/>
                <w:szCs w:val="21"/>
              </w:rPr>
              <w:t>事业运行</w:t>
            </w:r>
          </w:p>
        </w:tc>
        <w:tc>
          <w:tcPr>
            <w:tcW w:w="3000"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1689.73</w:t>
            </w:r>
          </w:p>
        </w:tc>
        <w:tc>
          <w:tcPr>
            <w:tcW w:w="3492"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1541.58</w:t>
            </w:r>
          </w:p>
        </w:tc>
        <w:tc>
          <w:tcPr>
            <w:tcW w:w="3000" w:type="dxa"/>
            <w:tcBorders>
              <w:top w:val="nil"/>
              <w:left w:val="nil"/>
              <w:bottom w:val="single" w:color="auto" w:sz="4" w:space="0"/>
              <w:right w:val="single" w:color="auto" w:sz="8" w:space="0"/>
            </w:tcBorders>
            <w:noWrap w:val="0"/>
            <w:vAlign w:val="center"/>
          </w:tcPr>
          <w:p>
            <w:pPr>
              <w:widowControl/>
              <w:jc w:val="right"/>
              <w:rPr>
                <w:rFonts w:hint="eastAsia"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148.14</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208</w:t>
            </w:r>
          </w:p>
        </w:tc>
        <w:tc>
          <w:tcPr>
            <w:tcW w:w="3527" w:type="dxa"/>
            <w:tcBorders>
              <w:top w:val="nil"/>
              <w:left w:val="nil"/>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kern w:val="0"/>
                <w:sz w:val="21"/>
                <w:szCs w:val="21"/>
                <w:lang w:val="en-US" w:eastAsia="zh-CN" w:bidi="ar-SA"/>
              </w:rPr>
            </w:pPr>
            <w:r>
              <w:rPr>
                <w:rFonts w:hint="eastAsia" w:eastAsia="仿宋_GB2312"/>
                <w:kern w:val="0"/>
                <w:szCs w:val="21"/>
              </w:rPr>
              <w:t>社会保障和就业支出</w:t>
            </w:r>
          </w:p>
        </w:tc>
        <w:tc>
          <w:tcPr>
            <w:tcW w:w="3000" w:type="dxa"/>
            <w:tcBorders>
              <w:top w:val="nil"/>
              <w:left w:val="nil"/>
              <w:bottom w:val="single" w:color="auto" w:sz="4" w:space="0"/>
              <w:right w:val="single" w:color="auto" w:sz="4" w:space="0"/>
            </w:tcBorders>
            <w:noWrap w:val="0"/>
            <w:vAlign w:val="center"/>
          </w:tcPr>
          <w:p>
            <w:pPr>
              <w:widowControl/>
              <w:jc w:val="right"/>
              <w:rPr>
                <w:rFonts w:hint="eastAsia"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1.79</w:t>
            </w:r>
          </w:p>
        </w:tc>
        <w:tc>
          <w:tcPr>
            <w:tcW w:w="3492" w:type="dxa"/>
            <w:tcBorders>
              <w:top w:val="nil"/>
              <w:left w:val="nil"/>
              <w:bottom w:val="single" w:color="auto" w:sz="4" w:space="0"/>
              <w:right w:val="single" w:color="auto" w:sz="4" w:space="0"/>
            </w:tcBorders>
            <w:noWrap w:val="0"/>
            <w:vAlign w:val="center"/>
          </w:tcPr>
          <w:p>
            <w:pPr>
              <w:widowControl/>
              <w:jc w:val="right"/>
              <w:rPr>
                <w:rFonts w:hint="eastAsia"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1.79</w:t>
            </w:r>
          </w:p>
        </w:tc>
        <w:tc>
          <w:tcPr>
            <w:tcW w:w="3000" w:type="dxa"/>
            <w:tcBorders>
              <w:top w:val="nil"/>
              <w:left w:val="nil"/>
              <w:bottom w:val="single" w:color="auto" w:sz="4" w:space="0"/>
              <w:right w:val="single" w:color="auto" w:sz="8" w:space="0"/>
            </w:tcBorders>
            <w:noWrap w:val="0"/>
            <w:vAlign w:val="center"/>
          </w:tcPr>
          <w:p>
            <w:pPr>
              <w:widowControl/>
              <w:jc w:val="right"/>
              <w:rPr>
                <w:rFonts w:hint="eastAsia" w:ascii="Times New Roman" w:hAnsi="Times New Roman" w:eastAsia="仿宋_GB2312" w:cs="Times New Roman"/>
                <w:kern w:val="0"/>
                <w:sz w:val="21"/>
                <w:szCs w:val="21"/>
                <w:lang w:val="en-US" w:eastAsia="zh-CN" w:bidi="ar-SA"/>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20805</w:t>
            </w:r>
          </w:p>
        </w:tc>
        <w:tc>
          <w:tcPr>
            <w:tcW w:w="3527" w:type="dxa"/>
            <w:tcBorders>
              <w:top w:val="nil"/>
              <w:left w:val="nil"/>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kern w:val="0"/>
                <w:sz w:val="21"/>
                <w:szCs w:val="21"/>
                <w:lang w:val="en-US" w:eastAsia="zh-CN" w:bidi="ar-SA"/>
              </w:rPr>
            </w:pPr>
            <w:r>
              <w:rPr>
                <w:rFonts w:hint="eastAsia" w:eastAsia="仿宋_GB2312"/>
                <w:kern w:val="0"/>
                <w:szCs w:val="21"/>
              </w:rPr>
              <w:t>行政事业单位离退休</w:t>
            </w:r>
          </w:p>
        </w:tc>
        <w:tc>
          <w:tcPr>
            <w:tcW w:w="3000" w:type="dxa"/>
            <w:tcBorders>
              <w:top w:val="nil"/>
              <w:left w:val="nil"/>
              <w:bottom w:val="single" w:color="auto" w:sz="4" w:space="0"/>
              <w:right w:val="single" w:color="auto" w:sz="4" w:space="0"/>
            </w:tcBorders>
            <w:noWrap w:val="0"/>
            <w:vAlign w:val="center"/>
          </w:tcPr>
          <w:p>
            <w:pPr>
              <w:widowControl/>
              <w:jc w:val="right"/>
              <w:rPr>
                <w:rFonts w:hint="eastAsia"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1.79</w:t>
            </w:r>
          </w:p>
        </w:tc>
        <w:tc>
          <w:tcPr>
            <w:tcW w:w="3492" w:type="dxa"/>
            <w:tcBorders>
              <w:top w:val="nil"/>
              <w:left w:val="nil"/>
              <w:bottom w:val="single" w:color="auto" w:sz="4" w:space="0"/>
              <w:right w:val="single" w:color="auto" w:sz="4" w:space="0"/>
            </w:tcBorders>
            <w:noWrap w:val="0"/>
            <w:vAlign w:val="center"/>
          </w:tcPr>
          <w:p>
            <w:pPr>
              <w:widowControl/>
              <w:jc w:val="right"/>
              <w:rPr>
                <w:rFonts w:hint="eastAsia"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1.79</w:t>
            </w:r>
          </w:p>
        </w:tc>
        <w:tc>
          <w:tcPr>
            <w:tcW w:w="3000" w:type="dxa"/>
            <w:tcBorders>
              <w:top w:val="nil"/>
              <w:left w:val="nil"/>
              <w:bottom w:val="single" w:color="auto" w:sz="4" w:space="0"/>
              <w:right w:val="single" w:color="auto" w:sz="8" w:space="0"/>
            </w:tcBorders>
            <w:noWrap w:val="0"/>
            <w:vAlign w:val="center"/>
          </w:tcPr>
          <w:p>
            <w:pPr>
              <w:widowControl/>
              <w:jc w:val="right"/>
              <w:rPr>
                <w:rFonts w:hint="eastAsia" w:ascii="Times New Roman" w:hAnsi="Times New Roman" w:eastAsia="仿宋_GB2312" w:cs="Times New Roman"/>
                <w:kern w:val="0"/>
                <w:sz w:val="21"/>
                <w:szCs w:val="21"/>
                <w:lang w:val="en-US" w:eastAsia="zh-CN" w:bidi="ar-SA"/>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2080501</w:t>
            </w:r>
          </w:p>
        </w:tc>
        <w:tc>
          <w:tcPr>
            <w:tcW w:w="3527" w:type="dxa"/>
            <w:tcBorders>
              <w:top w:val="nil"/>
              <w:left w:val="nil"/>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kern w:val="0"/>
                <w:sz w:val="21"/>
                <w:szCs w:val="21"/>
                <w:lang w:val="en-US" w:eastAsia="zh-CN" w:bidi="ar-SA"/>
              </w:rPr>
            </w:pPr>
            <w:r>
              <w:rPr>
                <w:rFonts w:hint="eastAsia" w:eastAsia="仿宋_GB2312"/>
                <w:kern w:val="0"/>
                <w:szCs w:val="21"/>
              </w:rPr>
              <w:t>归口管理的行政单位离退休</w:t>
            </w:r>
          </w:p>
        </w:tc>
        <w:tc>
          <w:tcPr>
            <w:tcW w:w="3000" w:type="dxa"/>
            <w:tcBorders>
              <w:top w:val="nil"/>
              <w:left w:val="nil"/>
              <w:bottom w:val="single" w:color="auto" w:sz="4" w:space="0"/>
              <w:right w:val="single" w:color="auto" w:sz="4" w:space="0"/>
            </w:tcBorders>
            <w:noWrap w:val="0"/>
            <w:vAlign w:val="center"/>
          </w:tcPr>
          <w:p>
            <w:pPr>
              <w:widowControl/>
              <w:jc w:val="right"/>
              <w:rPr>
                <w:rFonts w:hint="eastAsia"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0.49</w:t>
            </w:r>
          </w:p>
        </w:tc>
        <w:tc>
          <w:tcPr>
            <w:tcW w:w="3492" w:type="dxa"/>
            <w:tcBorders>
              <w:top w:val="nil"/>
              <w:left w:val="nil"/>
              <w:bottom w:val="single" w:color="auto" w:sz="4" w:space="0"/>
              <w:right w:val="single" w:color="auto" w:sz="4" w:space="0"/>
            </w:tcBorders>
            <w:noWrap w:val="0"/>
            <w:vAlign w:val="center"/>
          </w:tcPr>
          <w:p>
            <w:pPr>
              <w:widowControl/>
              <w:jc w:val="right"/>
              <w:rPr>
                <w:rFonts w:hint="eastAsia"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0.49</w:t>
            </w:r>
          </w:p>
        </w:tc>
        <w:tc>
          <w:tcPr>
            <w:tcW w:w="3000" w:type="dxa"/>
            <w:tcBorders>
              <w:top w:val="nil"/>
              <w:left w:val="nil"/>
              <w:bottom w:val="single" w:color="auto" w:sz="4" w:space="0"/>
              <w:right w:val="single" w:color="auto" w:sz="8" w:space="0"/>
            </w:tcBorders>
            <w:noWrap w:val="0"/>
            <w:vAlign w:val="center"/>
          </w:tcPr>
          <w:p>
            <w:pPr>
              <w:widowControl/>
              <w:jc w:val="right"/>
              <w:rPr>
                <w:rFonts w:hint="eastAsia" w:ascii="Times New Roman" w:hAnsi="Times New Roman" w:eastAsia="仿宋_GB2312" w:cs="Times New Roman"/>
                <w:kern w:val="0"/>
                <w:sz w:val="21"/>
                <w:szCs w:val="21"/>
                <w:lang w:val="en-US" w:eastAsia="zh-CN" w:bidi="ar-SA"/>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2080502</w:t>
            </w:r>
          </w:p>
        </w:tc>
        <w:tc>
          <w:tcPr>
            <w:tcW w:w="3527"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kern w:val="0"/>
                <w:sz w:val="21"/>
                <w:szCs w:val="21"/>
                <w:lang w:val="en-US" w:eastAsia="zh-CN" w:bidi="ar-SA"/>
              </w:rPr>
            </w:pPr>
            <w:r>
              <w:rPr>
                <w:rFonts w:hint="eastAsia" w:eastAsia="仿宋_GB2312"/>
                <w:kern w:val="0"/>
                <w:szCs w:val="21"/>
              </w:rPr>
              <w:t>事业单位离退休</w:t>
            </w:r>
          </w:p>
        </w:tc>
        <w:tc>
          <w:tcPr>
            <w:tcW w:w="3000" w:type="dxa"/>
            <w:tcBorders>
              <w:top w:val="nil"/>
              <w:left w:val="nil"/>
              <w:bottom w:val="single" w:color="auto" w:sz="4" w:space="0"/>
              <w:right w:val="single" w:color="auto" w:sz="4" w:space="0"/>
            </w:tcBorders>
            <w:noWrap w:val="0"/>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1.30</w:t>
            </w:r>
          </w:p>
        </w:tc>
        <w:tc>
          <w:tcPr>
            <w:tcW w:w="3492" w:type="dxa"/>
            <w:tcBorders>
              <w:top w:val="nil"/>
              <w:left w:val="nil"/>
              <w:bottom w:val="single" w:color="auto" w:sz="4" w:space="0"/>
              <w:right w:val="single" w:color="auto" w:sz="4" w:space="0"/>
            </w:tcBorders>
            <w:noWrap w:val="0"/>
            <w:vAlign w:val="center"/>
          </w:tcPr>
          <w:p>
            <w:pPr>
              <w:widowControl/>
              <w:jc w:val="right"/>
              <w:rPr>
                <w:rFonts w:hint="eastAsia"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1.30</w:t>
            </w:r>
          </w:p>
        </w:tc>
        <w:tc>
          <w:tcPr>
            <w:tcW w:w="3000" w:type="dxa"/>
            <w:tcBorders>
              <w:top w:val="nil"/>
              <w:left w:val="nil"/>
              <w:bottom w:val="single" w:color="auto" w:sz="4" w:space="0"/>
              <w:right w:val="single" w:color="auto" w:sz="8" w:space="0"/>
            </w:tcBorders>
            <w:noWrap w:val="0"/>
            <w:vAlign w:val="center"/>
          </w:tcPr>
          <w:p>
            <w:pPr>
              <w:widowControl/>
              <w:jc w:val="right"/>
              <w:rPr>
                <w:rFonts w:hint="eastAsia" w:ascii="Times New Roman" w:hAnsi="Times New Roman" w:eastAsia="仿宋_GB2312" w:cs="Times New Roman"/>
                <w:kern w:val="0"/>
                <w:sz w:val="21"/>
                <w:szCs w:val="21"/>
                <w:lang w:val="en-US" w:eastAsia="zh-CN" w:bidi="ar-SA"/>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221</w:t>
            </w:r>
          </w:p>
        </w:tc>
        <w:tc>
          <w:tcPr>
            <w:tcW w:w="3527"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kern w:val="0"/>
                <w:sz w:val="21"/>
                <w:szCs w:val="21"/>
                <w:lang w:val="en-US" w:eastAsia="zh-CN" w:bidi="ar-SA"/>
              </w:rPr>
            </w:pPr>
            <w:r>
              <w:rPr>
                <w:rFonts w:hint="eastAsia" w:eastAsia="仿宋_GB2312"/>
                <w:kern w:val="0"/>
                <w:szCs w:val="21"/>
              </w:rPr>
              <w:t>住房保障支出</w:t>
            </w:r>
          </w:p>
        </w:tc>
        <w:tc>
          <w:tcPr>
            <w:tcW w:w="3000" w:type="dxa"/>
            <w:tcBorders>
              <w:top w:val="nil"/>
              <w:left w:val="nil"/>
              <w:bottom w:val="single" w:color="auto" w:sz="4" w:space="0"/>
              <w:right w:val="single" w:color="auto" w:sz="4" w:space="0"/>
            </w:tcBorders>
            <w:noWrap w:val="0"/>
            <w:vAlign w:val="center"/>
          </w:tcPr>
          <w:p>
            <w:pPr>
              <w:widowControl/>
              <w:jc w:val="right"/>
              <w:rPr>
                <w:rFonts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51.61</w:t>
            </w:r>
            <w:r>
              <w:rPr>
                <w:rFonts w:hint="eastAsia" w:eastAsia="仿宋_GB2312"/>
                <w:kern w:val="0"/>
                <w:szCs w:val="21"/>
              </w:rPr>
              <w:t>　</w:t>
            </w:r>
          </w:p>
        </w:tc>
        <w:tc>
          <w:tcPr>
            <w:tcW w:w="3492" w:type="dxa"/>
            <w:tcBorders>
              <w:top w:val="nil"/>
              <w:left w:val="nil"/>
              <w:bottom w:val="single" w:color="auto" w:sz="4" w:space="0"/>
              <w:right w:val="single" w:color="auto" w:sz="4" w:space="0"/>
            </w:tcBorders>
            <w:noWrap w:val="0"/>
            <w:vAlign w:val="center"/>
          </w:tcPr>
          <w:p>
            <w:pPr>
              <w:widowControl/>
              <w:jc w:val="right"/>
              <w:rPr>
                <w:rFonts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51.61</w:t>
            </w:r>
            <w:r>
              <w:rPr>
                <w:rFonts w:hint="eastAsia" w:eastAsia="仿宋_GB2312"/>
                <w:kern w:val="0"/>
                <w:szCs w:val="21"/>
              </w:rPr>
              <w:t>　</w:t>
            </w:r>
          </w:p>
        </w:tc>
        <w:tc>
          <w:tcPr>
            <w:tcW w:w="3000" w:type="dxa"/>
            <w:tcBorders>
              <w:top w:val="nil"/>
              <w:left w:val="nil"/>
              <w:bottom w:val="single" w:color="auto" w:sz="4" w:space="0"/>
              <w:right w:val="single" w:color="auto" w:sz="8" w:space="0"/>
            </w:tcBorders>
            <w:noWrap w:val="0"/>
            <w:vAlign w:val="center"/>
          </w:tcPr>
          <w:p>
            <w:pPr>
              <w:widowControl/>
              <w:jc w:val="right"/>
              <w:rPr>
                <w:rFonts w:ascii="Times New Roman" w:hAnsi="Times New Roman" w:eastAsia="仿宋_GB2312" w:cs="Times New Roman"/>
                <w:kern w:val="0"/>
                <w:sz w:val="21"/>
                <w:szCs w:val="21"/>
                <w:lang w:val="en-US" w:eastAsia="zh-CN" w:bidi="ar-SA"/>
              </w:rPr>
            </w:pPr>
            <w:r>
              <w:rPr>
                <w:rFonts w:hint="eastAsia" w:eastAsia="仿宋_GB2312"/>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22102</w:t>
            </w:r>
          </w:p>
        </w:tc>
        <w:tc>
          <w:tcPr>
            <w:tcW w:w="3527"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kern w:val="0"/>
                <w:sz w:val="21"/>
                <w:szCs w:val="21"/>
                <w:lang w:val="en-US" w:eastAsia="zh-CN" w:bidi="ar-SA"/>
              </w:rPr>
            </w:pPr>
            <w:r>
              <w:rPr>
                <w:rFonts w:hint="eastAsia" w:eastAsia="仿宋_GB2312"/>
                <w:kern w:val="0"/>
                <w:szCs w:val="21"/>
              </w:rPr>
              <w:t>住房改革支出</w:t>
            </w:r>
          </w:p>
        </w:tc>
        <w:tc>
          <w:tcPr>
            <w:tcW w:w="3000" w:type="dxa"/>
            <w:tcBorders>
              <w:top w:val="nil"/>
              <w:left w:val="nil"/>
              <w:bottom w:val="single" w:color="auto" w:sz="4" w:space="0"/>
              <w:right w:val="single" w:color="auto" w:sz="4" w:space="0"/>
            </w:tcBorders>
            <w:noWrap w:val="0"/>
            <w:vAlign w:val="center"/>
          </w:tcPr>
          <w:p>
            <w:pPr>
              <w:widowControl/>
              <w:jc w:val="right"/>
              <w:rPr>
                <w:rFonts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51.61</w:t>
            </w:r>
            <w:r>
              <w:rPr>
                <w:rFonts w:hint="eastAsia" w:eastAsia="仿宋_GB2312"/>
                <w:kern w:val="0"/>
                <w:szCs w:val="21"/>
              </w:rPr>
              <w:t>　</w:t>
            </w:r>
          </w:p>
        </w:tc>
        <w:tc>
          <w:tcPr>
            <w:tcW w:w="3492" w:type="dxa"/>
            <w:tcBorders>
              <w:top w:val="nil"/>
              <w:left w:val="nil"/>
              <w:bottom w:val="single" w:color="auto" w:sz="4" w:space="0"/>
              <w:right w:val="single" w:color="auto" w:sz="4" w:space="0"/>
            </w:tcBorders>
            <w:noWrap w:val="0"/>
            <w:vAlign w:val="center"/>
          </w:tcPr>
          <w:p>
            <w:pPr>
              <w:widowControl/>
              <w:jc w:val="right"/>
              <w:rPr>
                <w:rFonts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51.61</w:t>
            </w:r>
            <w:r>
              <w:rPr>
                <w:rFonts w:hint="eastAsia" w:eastAsia="仿宋_GB2312"/>
                <w:kern w:val="0"/>
                <w:szCs w:val="21"/>
              </w:rPr>
              <w:t>　</w:t>
            </w:r>
          </w:p>
        </w:tc>
        <w:tc>
          <w:tcPr>
            <w:tcW w:w="3000" w:type="dxa"/>
            <w:tcBorders>
              <w:top w:val="nil"/>
              <w:left w:val="nil"/>
              <w:bottom w:val="single" w:color="auto" w:sz="4" w:space="0"/>
              <w:right w:val="single" w:color="auto" w:sz="8" w:space="0"/>
            </w:tcBorders>
            <w:noWrap w:val="0"/>
            <w:vAlign w:val="top"/>
          </w:tcPr>
          <w:p>
            <w:pPr>
              <w:widowControl/>
              <w:jc w:val="right"/>
              <w:rPr>
                <w:rFonts w:ascii="Times New Roman" w:hAnsi="Times New Roman" w:eastAsia="仿宋_GB2312" w:cs="Times New Roman"/>
                <w:kern w:val="0"/>
                <w:sz w:val="21"/>
                <w:szCs w:val="21"/>
                <w:lang w:val="en-US" w:eastAsia="zh-CN" w:bidi="ar-SA"/>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noWrap w:val="0"/>
            <w:vAlign w:val="center"/>
          </w:tcPr>
          <w:p>
            <w:pPr>
              <w:widowControl/>
              <w:jc w:val="left"/>
              <w:rPr>
                <w:rFonts w:hint="default"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2210201</w:t>
            </w:r>
          </w:p>
        </w:tc>
        <w:tc>
          <w:tcPr>
            <w:tcW w:w="3527" w:type="dxa"/>
            <w:tcBorders>
              <w:top w:val="nil"/>
              <w:left w:val="nil"/>
              <w:bottom w:val="single" w:color="auto" w:sz="8" w:space="0"/>
              <w:right w:val="single" w:color="auto" w:sz="4" w:space="0"/>
            </w:tcBorders>
            <w:noWrap w:val="0"/>
            <w:vAlign w:val="center"/>
          </w:tcPr>
          <w:p>
            <w:pPr>
              <w:widowControl/>
              <w:jc w:val="left"/>
              <w:rPr>
                <w:rFonts w:hint="eastAsia" w:ascii="Times New Roman" w:hAnsi="Times New Roman" w:eastAsia="仿宋_GB2312" w:cs="Times New Roman"/>
                <w:kern w:val="0"/>
                <w:sz w:val="21"/>
                <w:szCs w:val="21"/>
                <w:lang w:val="en-US" w:eastAsia="zh-CN" w:bidi="ar-SA"/>
              </w:rPr>
            </w:pPr>
            <w:r>
              <w:rPr>
                <w:rFonts w:hint="eastAsia" w:eastAsia="仿宋_GB2312"/>
                <w:kern w:val="0"/>
                <w:szCs w:val="21"/>
              </w:rPr>
              <w:t>住房公积金</w:t>
            </w:r>
          </w:p>
        </w:tc>
        <w:tc>
          <w:tcPr>
            <w:tcW w:w="3000" w:type="dxa"/>
            <w:tcBorders>
              <w:top w:val="nil"/>
              <w:left w:val="nil"/>
              <w:bottom w:val="single" w:color="auto" w:sz="8" w:space="0"/>
              <w:right w:val="single" w:color="auto" w:sz="4" w:space="0"/>
            </w:tcBorders>
            <w:noWrap w:val="0"/>
            <w:vAlign w:val="center"/>
          </w:tcPr>
          <w:p>
            <w:pPr>
              <w:widowControl/>
              <w:jc w:val="right"/>
              <w:rPr>
                <w:rFonts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51.61</w:t>
            </w:r>
            <w:r>
              <w:rPr>
                <w:rFonts w:hint="eastAsia" w:eastAsia="仿宋_GB2312"/>
                <w:kern w:val="0"/>
                <w:szCs w:val="21"/>
              </w:rPr>
              <w:t>　</w:t>
            </w:r>
          </w:p>
        </w:tc>
        <w:tc>
          <w:tcPr>
            <w:tcW w:w="3492" w:type="dxa"/>
            <w:tcBorders>
              <w:top w:val="nil"/>
              <w:left w:val="nil"/>
              <w:bottom w:val="single" w:color="auto" w:sz="8" w:space="0"/>
              <w:right w:val="single" w:color="auto" w:sz="4" w:space="0"/>
            </w:tcBorders>
            <w:noWrap w:val="0"/>
            <w:vAlign w:val="center"/>
          </w:tcPr>
          <w:p>
            <w:pPr>
              <w:widowControl/>
              <w:jc w:val="right"/>
              <w:rPr>
                <w:rFonts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51.61</w:t>
            </w:r>
            <w:r>
              <w:rPr>
                <w:rFonts w:hint="eastAsia" w:eastAsia="仿宋_GB2312"/>
                <w:kern w:val="0"/>
                <w:szCs w:val="21"/>
              </w:rPr>
              <w:t>　</w:t>
            </w:r>
          </w:p>
        </w:tc>
        <w:tc>
          <w:tcPr>
            <w:tcW w:w="3000" w:type="dxa"/>
            <w:tcBorders>
              <w:top w:val="nil"/>
              <w:left w:val="nil"/>
              <w:bottom w:val="single" w:color="auto" w:sz="8" w:space="0"/>
              <w:right w:val="single" w:color="auto" w:sz="8" w:space="0"/>
            </w:tcBorders>
            <w:noWrap w:val="0"/>
            <w:vAlign w:val="top"/>
          </w:tcPr>
          <w:p>
            <w:pPr>
              <w:widowControl/>
              <w:jc w:val="right"/>
              <w:rPr>
                <w:rFonts w:ascii="Times New Roman" w:hAnsi="Times New Roman" w:eastAsia="仿宋_GB2312" w:cs="Times New Roman"/>
                <w:kern w:val="0"/>
                <w:sz w:val="21"/>
                <w:szCs w:val="21"/>
                <w:lang w:val="en-US" w:eastAsia="zh-CN" w:bidi="ar-SA"/>
              </w:rPr>
            </w:pPr>
          </w:p>
        </w:tc>
      </w:tr>
      <w:tr>
        <w:tblPrEx>
          <w:tblCellMar>
            <w:top w:w="0" w:type="dxa"/>
            <w:left w:w="108" w:type="dxa"/>
            <w:bottom w:w="0" w:type="dxa"/>
            <w:right w:w="108" w:type="dxa"/>
          </w:tblCellMar>
        </w:tblPrEx>
        <w:trPr>
          <w:trHeight w:val="645" w:hRule="atLeast"/>
          <w:jc w:val="center"/>
        </w:trPr>
        <w:tc>
          <w:tcPr>
            <w:tcW w:w="14219" w:type="dxa"/>
            <w:gridSpan w:val="5"/>
            <w:noWrap w:val="0"/>
            <w:vAlign w:val="center"/>
          </w:tcPr>
          <w:p>
            <w:pPr>
              <w:widowControl/>
              <w:jc w:val="left"/>
              <w:rPr>
                <w:rFonts w:eastAsia="仿宋_GB2312"/>
                <w:kern w:val="0"/>
                <w:szCs w:val="21"/>
              </w:rPr>
            </w:pPr>
            <w:r>
              <w:rPr>
                <w:rFonts w:hint="eastAsia" w:eastAsia="仿宋_GB2312"/>
                <w:kern w:val="0"/>
                <w:szCs w:val="21"/>
              </w:rPr>
              <w:t>注：本表反映部门本年度一般公共预算财政拨款支出情况。</w:t>
            </w:r>
          </w:p>
        </w:tc>
      </w:tr>
    </w:tbl>
    <w:p>
      <w:pPr>
        <w:widowControl/>
        <w:jc w:val="left"/>
        <w:rPr>
          <w:rFonts w:eastAsia="仿宋_GB2312"/>
          <w:bCs/>
          <w:kern w:val="0"/>
          <w:szCs w:val="21"/>
        </w:rPr>
      </w:pPr>
    </w:p>
    <w:p>
      <w:pPr>
        <w:widowControl/>
        <w:jc w:val="left"/>
        <w:rPr>
          <w:rFonts w:eastAsia="仿宋_GB2312"/>
          <w:bCs/>
          <w:kern w:val="0"/>
          <w:szCs w:val="21"/>
        </w:rPr>
      </w:pPr>
      <w:r>
        <w:rPr>
          <w:rFonts w:eastAsia="仿宋_GB2312"/>
          <w:bCs/>
          <w:kern w:val="0"/>
          <w:szCs w:val="21"/>
        </w:rPr>
        <w:br w:type="page"/>
      </w:r>
    </w:p>
    <w:p>
      <w:pPr>
        <w:widowControl/>
        <w:jc w:val="center"/>
        <w:rPr>
          <w:rFonts w:eastAsia="方正小标宋_GBK"/>
          <w:color w:val="000000"/>
          <w:kern w:val="0"/>
          <w:sz w:val="28"/>
          <w:szCs w:val="36"/>
        </w:rPr>
      </w:pPr>
      <w:r>
        <w:rPr>
          <w:rFonts w:hint="eastAsia" w:eastAsia="方正小标宋_GBK"/>
          <w:color w:val="000000"/>
          <w:kern w:val="0"/>
          <w:sz w:val="28"/>
          <w:szCs w:val="36"/>
        </w:rPr>
        <w:t>一般公共预算财政拨款基本支出决算表</w:t>
      </w:r>
      <w:bookmarkStart w:id="1" w:name="RANGE!A1:I39"/>
      <w:bookmarkEnd w:id="1"/>
    </w:p>
    <w:p>
      <w:pPr>
        <w:widowControl/>
        <w:ind w:firstLine="420" w:firstLineChars="200"/>
        <w:jc w:val="left"/>
        <w:rPr>
          <w:rFonts w:eastAsia="仿宋_GB2312"/>
          <w:color w:val="000000"/>
          <w:kern w:val="0"/>
          <w:szCs w:val="21"/>
        </w:rPr>
      </w:pPr>
      <w:r>
        <w:rPr>
          <w:rFonts w:hint="eastAsia" w:eastAsia="仿宋_GB2312"/>
          <w:color w:val="000000"/>
          <w:kern w:val="0"/>
          <w:szCs w:val="21"/>
        </w:rPr>
        <w:t>部门：</w:t>
      </w:r>
      <w:r>
        <w:rPr>
          <w:rFonts w:eastAsia="仿宋_GB2312"/>
          <w:color w:val="000000"/>
          <w:kern w:val="0"/>
          <w:szCs w:val="21"/>
        </w:rPr>
        <w:t xml:space="preserve"> </w:t>
      </w:r>
      <w:r>
        <w:rPr>
          <w:rFonts w:hint="eastAsia" w:eastAsia="仿宋_GB2312"/>
          <w:color w:val="000000"/>
          <w:kern w:val="0"/>
          <w:szCs w:val="21"/>
          <w:lang w:eastAsia="zh-CN"/>
        </w:rPr>
        <w:t>湘西州公共资源交易中心</w:t>
      </w:r>
      <w:r>
        <w:rPr>
          <w:rFonts w:eastAsia="仿宋_GB2312"/>
          <w:color w:val="000000"/>
          <w:kern w:val="0"/>
          <w:szCs w:val="21"/>
        </w:rPr>
        <w:t xml:space="preserve">                                                                                                      </w:t>
      </w:r>
      <w:r>
        <w:rPr>
          <w:rFonts w:hint="eastAsia" w:eastAsia="仿宋_GB2312"/>
          <w:color w:val="000000"/>
          <w:kern w:val="0"/>
          <w:szCs w:val="21"/>
        </w:rPr>
        <w:t>公开</w:t>
      </w:r>
      <w:r>
        <w:rPr>
          <w:rFonts w:eastAsia="仿宋_GB2312"/>
          <w:color w:val="000000"/>
          <w:kern w:val="0"/>
          <w:szCs w:val="21"/>
        </w:rPr>
        <w:t>06</w:t>
      </w:r>
      <w:r>
        <w:rPr>
          <w:rFonts w:hint="eastAsia" w:eastAsia="仿宋_GB2312"/>
          <w:color w:val="000000"/>
          <w:kern w:val="0"/>
          <w:szCs w:val="21"/>
        </w:rPr>
        <w:t>表</w:t>
      </w:r>
    </w:p>
    <w:p>
      <w:pPr>
        <w:widowControl/>
        <w:jc w:val="right"/>
        <w:rPr>
          <w:rFonts w:eastAsia="仿宋_GB2312"/>
          <w:color w:val="000000"/>
          <w:kern w:val="0"/>
          <w:szCs w:val="21"/>
        </w:rPr>
      </w:pPr>
      <w:r>
        <w:rPr>
          <w:rFonts w:hint="eastAsia" w:eastAsia="仿宋_GB2312"/>
          <w:color w:val="000000"/>
          <w:kern w:val="0"/>
          <w:szCs w:val="21"/>
        </w:rPr>
        <w:t>单位：万元</w:t>
      </w:r>
    </w:p>
    <w:tbl>
      <w:tblPr>
        <w:tblStyle w:val="11"/>
        <w:tblW w:w="15900" w:type="dxa"/>
        <w:tblInd w:w="93" w:type="dxa"/>
        <w:tblLayout w:type="fixed"/>
        <w:tblCellMar>
          <w:top w:w="0" w:type="dxa"/>
          <w:left w:w="108" w:type="dxa"/>
          <w:bottom w:w="0" w:type="dxa"/>
          <w:right w:w="108" w:type="dxa"/>
        </w:tblCellMar>
      </w:tblPr>
      <w:tblGrid>
        <w:gridCol w:w="1149"/>
        <w:gridCol w:w="2703"/>
        <w:gridCol w:w="1459"/>
        <w:gridCol w:w="1110"/>
        <w:gridCol w:w="2297"/>
        <w:gridCol w:w="856"/>
        <w:gridCol w:w="1076"/>
        <w:gridCol w:w="3822"/>
        <w:gridCol w:w="1428"/>
      </w:tblGrid>
      <w:tr>
        <w:tblPrEx>
          <w:tblCellMar>
            <w:top w:w="0" w:type="dxa"/>
            <w:left w:w="108" w:type="dxa"/>
            <w:bottom w:w="0" w:type="dxa"/>
            <w:right w:w="108" w:type="dxa"/>
          </w:tblCellMar>
        </w:tblPrEx>
        <w:trPr>
          <w:trHeight w:val="585" w:hRule="atLeast"/>
        </w:trPr>
        <w:tc>
          <w:tcPr>
            <w:tcW w:w="1149"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经济分类科目编码</w:t>
            </w:r>
          </w:p>
        </w:tc>
        <w:tc>
          <w:tcPr>
            <w:tcW w:w="2703" w:type="dxa"/>
            <w:tcBorders>
              <w:top w:val="single" w:color="auto" w:sz="8" w:space="0"/>
              <w:left w:val="nil"/>
              <w:bottom w:val="single" w:color="auto" w:sz="8" w:space="0"/>
              <w:right w:val="single" w:color="auto" w:sz="8" w:space="0"/>
            </w:tcBorders>
            <w:noWrap w:val="0"/>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科目名称</w:t>
            </w:r>
          </w:p>
        </w:tc>
        <w:tc>
          <w:tcPr>
            <w:tcW w:w="1459" w:type="dxa"/>
            <w:tcBorders>
              <w:top w:val="single" w:color="auto" w:sz="8" w:space="0"/>
              <w:left w:val="nil"/>
              <w:bottom w:val="single" w:color="auto" w:sz="8" w:space="0"/>
              <w:right w:val="single" w:color="auto" w:sz="8" w:space="0"/>
            </w:tcBorders>
            <w:noWrap w:val="0"/>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决算数</w:t>
            </w:r>
          </w:p>
        </w:tc>
        <w:tc>
          <w:tcPr>
            <w:tcW w:w="1110" w:type="dxa"/>
            <w:tcBorders>
              <w:top w:val="single" w:color="auto" w:sz="8" w:space="0"/>
              <w:left w:val="nil"/>
              <w:bottom w:val="single" w:color="auto" w:sz="8" w:space="0"/>
              <w:right w:val="single" w:color="auto" w:sz="8" w:space="0"/>
            </w:tcBorders>
            <w:noWrap w:val="0"/>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经济分类科目编码</w:t>
            </w:r>
          </w:p>
        </w:tc>
        <w:tc>
          <w:tcPr>
            <w:tcW w:w="2297" w:type="dxa"/>
            <w:tcBorders>
              <w:top w:val="single" w:color="auto" w:sz="8" w:space="0"/>
              <w:left w:val="nil"/>
              <w:bottom w:val="single" w:color="auto" w:sz="8" w:space="0"/>
              <w:right w:val="single" w:color="auto" w:sz="8" w:space="0"/>
            </w:tcBorders>
            <w:noWrap w:val="0"/>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科目名称</w:t>
            </w:r>
          </w:p>
        </w:tc>
        <w:tc>
          <w:tcPr>
            <w:tcW w:w="856" w:type="dxa"/>
            <w:tcBorders>
              <w:top w:val="single" w:color="auto" w:sz="8" w:space="0"/>
              <w:left w:val="nil"/>
              <w:bottom w:val="single" w:color="auto" w:sz="8" w:space="0"/>
              <w:right w:val="single" w:color="auto" w:sz="8" w:space="0"/>
            </w:tcBorders>
            <w:noWrap w:val="0"/>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决算数</w:t>
            </w:r>
          </w:p>
        </w:tc>
        <w:tc>
          <w:tcPr>
            <w:tcW w:w="1076" w:type="dxa"/>
            <w:tcBorders>
              <w:top w:val="single" w:color="auto" w:sz="8" w:space="0"/>
              <w:left w:val="nil"/>
              <w:bottom w:val="single" w:color="auto" w:sz="8" w:space="0"/>
              <w:right w:val="single" w:color="auto" w:sz="8" w:space="0"/>
            </w:tcBorders>
            <w:noWrap w:val="0"/>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经济分类科目编码</w:t>
            </w:r>
          </w:p>
        </w:tc>
        <w:tc>
          <w:tcPr>
            <w:tcW w:w="3822" w:type="dxa"/>
            <w:tcBorders>
              <w:top w:val="single" w:color="auto" w:sz="8" w:space="0"/>
              <w:left w:val="nil"/>
              <w:bottom w:val="single" w:color="auto" w:sz="8" w:space="0"/>
              <w:right w:val="single" w:color="auto" w:sz="8" w:space="0"/>
            </w:tcBorders>
            <w:noWrap w:val="0"/>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科目名称</w:t>
            </w:r>
          </w:p>
        </w:tc>
        <w:tc>
          <w:tcPr>
            <w:tcW w:w="1428" w:type="dxa"/>
            <w:tcBorders>
              <w:top w:val="single" w:color="auto" w:sz="8" w:space="0"/>
              <w:left w:val="nil"/>
              <w:bottom w:val="single" w:color="auto" w:sz="8" w:space="0"/>
              <w:right w:val="single" w:color="auto" w:sz="8" w:space="0"/>
            </w:tcBorders>
            <w:noWrap w:val="0"/>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决算数</w:t>
            </w:r>
          </w:p>
        </w:tc>
      </w:tr>
      <w:tr>
        <w:tblPrEx>
          <w:tblCellMar>
            <w:top w:w="0" w:type="dxa"/>
            <w:left w:w="108" w:type="dxa"/>
            <w:bottom w:w="0" w:type="dxa"/>
            <w:right w:w="108" w:type="dxa"/>
          </w:tblCellMar>
        </w:tblPrEx>
        <w:trPr>
          <w:trHeight w:val="325" w:hRule="exact"/>
        </w:trPr>
        <w:tc>
          <w:tcPr>
            <w:tcW w:w="1149" w:type="dxa"/>
            <w:tcBorders>
              <w:top w:val="nil"/>
              <w:left w:val="single" w:color="auto" w:sz="8" w:space="0"/>
              <w:bottom w:val="single" w:color="auto" w:sz="8" w:space="0"/>
              <w:right w:val="single" w:color="auto" w:sz="8" w:space="0"/>
            </w:tcBorders>
            <w:noWrap/>
            <w:vAlign w:val="center"/>
          </w:tcPr>
          <w:p>
            <w:pPr>
              <w:widowControl/>
              <w:rPr>
                <w:rFonts w:hint="eastAsia" w:eastAsia="宋体"/>
                <w:color w:val="000000"/>
                <w:kern w:val="0"/>
                <w:sz w:val="18"/>
                <w:szCs w:val="18"/>
                <w:lang w:val="en-US" w:eastAsia="zh-CN"/>
              </w:rPr>
            </w:pPr>
            <w:r>
              <w:rPr>
                <w:color w:val="000000"/>
                <w:kern w:val="0"/>
                <w:sz w:val="18"/>
                <w:szCs w:val="18"/>
              </w:rPr>
              <w:t>301</w:t>
            </w:r>
          </w:p>
        </w:tc>
        <w:tc>
          <w:tcPr>
            <w:tcW w:w="2703" w:type="dxa"/>
            <w:tcBorders>
              <w:top w:val="nil"/>
              <w:left w:val="nil"/>
              <w:bottom w:val="single" w:color="auto" w:sz="8" w:space="0"/>
              <w:right w:val="single" w:color="auto" w:sz="8" w:space="0"/>
            </w:tcBorders>
            <w:noWrap/>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工资福利支出</w:t>
            </w:r>
          </w:p>
        </w:tc>
        <w:tc>
          <w:tcPr>
            <w:tcW w:w="1459" w:type="dxa"/>
            <w:tcBorders>
              <w:top w:val="nil"/>
              <w:left w:val="nil"/>
              <w:bottom w:val="single" w:color="auto" w:sz="8" w:space="0"/>
              <w:right w:val="single" w:color="auto" w:sz="8" w:space="0"/>
            </w:tcBorders>
            <w:noWrap/>
            <w:vAlign w:val="top"/>
          </w:tcPr>
          <w:p>
            <w:pPr>
              <w:widowControl/>
              <w:jc w:val="left"/>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577.48</w:t>
            </w:r>
          </w:p>
        </w:tc>
        <w:tc>
          <w:tcPr>
            <w:tcW w:w="1110"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302</w:t>
            </w:r>
          </w:p>
        </w:tc>
        <w:tc>
          <w:tcPr>
            <w:tcW w:w="2297" w:type="dxa"/>
            <w:tcBorders>
              <w:top w:val="nil"/>
              <w:left w:val="nil"/>
              <w:bottom w:val="single" w:color="auto" w:sz="8" w:space="0"/>
              <w:right w:val="single" w:color="auto" w:sz="8" w:space="0"/>
            </w:tcBorders>
            <w:noWrap/>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商品和服务支出</w:t>
            </w:r>
          </w:p>
        </w:tc>
        <w:tc>
          <w:tcPr>
            <w:tcW w:w="856" w:type="dxa"/>
            <w:tcBorders>
              <w:top w:val="nil"/>
              <w:left w:val="nil"/>
              <w:bottom w:val="single" w:color="auto" w:sz="8" w:space="0"/>
              <w:right w:val="single" w:color="auto" w:sz="8" w:space="0"/>
            </w:tcBorders>
            <w:noWrap/>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val="en-US" w:eastAsia="zh-CN"/>
              </w:rPr>
              <w:t>729.49</w:t>
            </w: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307</w:t>
            </w:r>
          </w:p>
        </w:tc>
        <w:tc>
          <w:tcPr>
            <w:tcW w:w="3822" w:type="dxa"/>
            <w:tcBorders>
              <w:top w:val="nil"/>
              <w:left w:val="nil"/>
              <w:bottom w:val="single" w:color="auto" w:sz="8" w:space="0"/>
              <w:right w:val="single" w:color="auto" w:sz="8" w:space="0"/>
            </w:tcBorders>
            <w:noWrap/>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债务利息及费用支出</w:t>
            </w:r>
          </w:p>
        </w:tc>
        <w:tc>
          <w:tcPr>
            <w:tcW w:w="1428" w:type="dxa"/>
            <w:tcBorders>
              <w:top w:val="nil"/>
              <w:left w:val="nil"/>
              <w:bottom w:val="single" w:color="auto" w:sz="8" w:space="0"/>
              <w:right w:val="single" w:color="auto" w:sz="8" w:space="0"/>
            </w:tcBorders>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95" w:hRule="exact"/>
        </w:trPr>
        <w:tc>
          <w:tcPr>
            <w:tcW w:w="1149" w:type="dxa"/>
            <w:tcBorders>
              <w:top w:val="nil"/>
              <w:left w:val="single" w:color="auto" w:sz="8" w:space="0"/>
              <w:bottom w:val="single" w:color="auto" w:sz="8" w:space="0"/>
              <w:right w:val="single" w:color="auto" w:sz="8" w:space="0"/>
            </w:tcBorders>
            <w:noWrap/>
            <w:vAlign w:val="center"/>
          </w:tcPr>
          <w:p>
            <w:pPr>
              <w:widowControl/>
              <w:rPr>
                <w:color w:val="000000"/>
                <w:kern w:val="0"/>
                <w:sz w:val="18"/>
                <w:szCs w:val="18"/>
              </w:rPr>
            </w:pPr>
            <w:r>
              <w:rPr>
                <w:color w:val="000000"/>
                <w:kern w:val="0"/>
                <w:sz w:val="18"/>
                <w:szCs w:val="18"/>
              </w:rPr>
              <w:t>30101</w:t>
            </w:r>
          </w:p>
        </w:tc>
        <w:tc>
          <w:tcPr>
            <w:tcW w:w="2703"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基本工资</w:t>
            </w:r>
          </w:p>
        </w:tc>
        <w:tc>
          <w:tcPr>
            <w:tcW w:w="1459" w:type="dxa"/>
            <w:tcBorders>
              <w:top w:val="nil"/>
              <w:left w:val="nil"/>
              <w:bottom w:val="single" w:color="auto" w:sz="8" w:space="0"/>
              <w:right w:val="single" w:color="auto" w:sz="8" w:space="0"/>
            </w:tcBorders>
            <w:noWrap/>
            <w:vAlign w:val="top"/>
          </w:tcPr>
          <w:p>
            <w:pPr>
              <w:widowControl/>
              <w:jc w:val="left"/>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131.94</w:t>
            </w:r>
          </w:p>
        </w:tc>
        <w:tc>
          <w:tcPr>
            <w:tcW w:w="1110"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30201</w:t>
            </w:r>
          </w:p>
        </w:tc>
        <w:tc>
          <w:tcPr>
            <w:tcW w:w="2297"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办公费</w:t>
            </w:r>
          </w:p>
        </w:tc>
        <w:tc>
          <w:tcPr>
            <w:tcW w:w="856" w:type="dxa"/>
            <w:tcBorders>
              <w:top w:val="nil"/>
              <w:left w:val="nil"/>
              <w:bottom w:val="single" w:color="auto" w:sz="8" w:space="0"/>
              <w:right w:val="single" w:color="auto" w:sz="8" w:space="0"/>
            </w:tcBorders>
            <w:noWrap/>
            <w:vAlign w:val="top"/>
          </w:tcPr>
          <w:p>
            <w:pPr>
              <w:widowControl/>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166.04</w:t>
            </w: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729.49</w:t>
            </w: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16629.47166.04</w:t>
            </w:r>
          </w:p>
        </w:tc>
        <w:tc>
          <w:tcPr>
            <w:tcW w:w="1076"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30701</w:t>
            </w:r>
          </w:p>
        </w:tc>
        <w:tc>
          <w:tcPr>
            <w:tcW w:w="3822"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国内债务付息</w:t>
            </w:r>
          </w:p>
        </w:tc>
        <w:tc>
          <w:tcPr>
            <w:tcW w:w="1428" w:type="dxa"/>
            <w:tcBorders>
              <w:top w:val="nil"/>
              <w:left w:val="nil"/>
              <w:bottom w:val="single" w:color="auto" w:sz="8" w:space="0"/>
              <w:right w:val="single" w:color="auto" w:sz="8" w:space="0"/>
            </w:tcBorders>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noWrap/>
            <w:vAlign w:val="center"/>
          </w:tcPr>
          <w:p>
            <w:pPr>
              <w:widowControl/>
              <w:rPr>
                <w:color w:val="000000"/>
                <w:kern w:val="0"/>
                <w:sz w:val="18"/>
                <w:szCs w:val="18"/>
              </w:rPr>
            </w:pPr>
            <w:r>
              <w:rPr>
                <w:color w:val="000000"/>
                <w:kern w:val="0"/>
                <w:sz w:val="18"/>
                <w:szCs w:val="18"/>
              </w:rPr>
              <w:t>30102</w:t>
            </w:r>
          </w:p>
        </w:tc>
        <w:tc>
          <w:tcPr>
            <w:tcW w:w="2703"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津贴补贴</w:t>
            </w:r>
          </w:p>
        </w:tc>
        <w:tc>
          <w:tcPr>
            <w:tcW w:w="1459" w:type="dxa"/>
            <w:tcBorders>
              <w:top w:val="nil"/>
              <w:left w:val="nil"/>
              <w:bottom w:val="single" w:color="auto" w:sz="8" w:space="0"/>
              <w:right w:val="single" w:color="auto" w:sz="8" w:space="0"/>
            </w:tcBorders>
            <w:noWrap/>
            <w:vAlign w:val="top"/>
          </w:tcPr>
          <w:p>
            <w:pPr>
              <w:widowControl/>
              <w:jc w:val="left"/>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66.17</w:t>
            </w:r>
          </w:p>
        </w:tc>
        <w:tc>
          <w:tcPr>
            <w:tcW w:w="1110"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30202</w:t>
            </w:r>
          </w:p>
        </w:tc>
        <w:tc>
          <w:tcPr>
            <w:tcW w:w="2297"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印刷费</w:t>
            </w:r>
          </w:p>
        </w:tc>
        <w:tc>
          <w:tcPr>
            <w:tcW w:w="856" w:type="dxa"/>
            <w:tcBorders>
              <w:top w:val="nil"/>
              <w:left w:val="nil"/>
              <w:bottom w:val="single" w:color="auto" w:sz="8" w:space="0"/>
              <w:right w:val="single" w:color="auto" w:sz="8" w:space="0"/>
            </w:tcBorders>
            <w:noWrap/>
            <w:vAlign w:val="top"/>
          </w:tcPr>
          <w:p>
            <w:pPr>
              <w:widowControl/>
              <w:jc w:val="left"/>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29.48</w:t>
            </w:r>
          </w:p>
        </w:tc>
        <w:tc>
          <w:tcPr>
            <w:tcW w:w="1076"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30702</w:t>
            </w:r>
          </w:p>
        </w:tc>
        <w:tc>
          <w:tcPr>
            <w:tcW w:w="3822"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国外债务付息</w:t>
            </w:r>
          </w:p>
        </w:tc>
        <w:tc>
          <w:tcPr>
            <w:tcW w:w="1428" w:type="dxa"/>
            <w:tcBorders>
              <w:top w:val="nil"/>
              <w:left w:val="nil"/>
              <w:bottom w:val="single" w:color="auto" w:sz="8" w:space="0"/>
              <w:right w:val="single" w:color="auto" w:sz="8" w:space="0"/>
            </w:tcBorders>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noWrap/>
            <w:vAlign w:val="center"/>
          </w:tcPr>
          <w:p>
            <w:pPr>
              <w:widowControl/>
              <w:rPr>
                <w:color w:val="000000"/>
                <w:kern w:val="0"/>
                <w:sz w:val="18"/>
                <w:szCs w:val="18"/>
              </w:rPr>
            </w:pPr>
            <w:r>
              <w:rPr>
                <w:color w:val="000000"/>
                <w:kern w:val="0"/>
                <w:sz w:val="18"/>
                <w:szCs w:val="18"/>
              </w:rPr>
              <w:t>30103</w:t>
            </w:r>
          </w:p>
        </w:tc>
        <w:tc>
          <w:tcPr>
            <w:tcW w:w="2703"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奖金</w:t>
            </w:r>
          </w:p>
        </w:tc>
        <w:tc>
          <w:tcPr>
            <w:tcW w:w="1459" w:type="dxa"/>
            <w:tcBorders>
              <w:top w:val="nil"/>
              <w:left w:val="nil"/>
              <w:bottom w:val="single" w:color="auto" w:sz="8" w:space="0"/>
              <w:right w:val="single" w:color="auto" w:sz="8" w:space="0"/>
            </w:tcBorders>
            <w:noWrap/>
            <w:vAlign w:val="top"/>
          </w:tcPr>
          <w:p>
            <w:pPr>
              <w:widowControl/>
              <w:jc w:val="left"/>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1.48</w:t>
            </w:r>
          </w:p>
        </w:tc>
        <w:tc>
          <w:tcPr>
            <w:tcW w:w="1110"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30203</w:t>
            </w:r>
          </w:p>
        </w:tc>
        <w:tc>
          <w:tcPr>
            <w:tcW w:w="2297"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咨询费</w:t>
            </w:r>
          </w:p>
        </w:tc>
        <w:tc>
          <w:tcPr>
            <w:tcW w:w="856" w:type="dxa"/>
            <w:tcBorders>
              <w:top w:val="nil"/>
              <w:left w:val="nil"/>
              <w:bottom w:val="single" w:color="auto" w:sz="8" w:space="0"/>
              <w:right w:val="single" w:color="auto" w:sz="8" w:space="0"/>
            </w:tcBorders>
            <w:noWrap/>
            <w:vAlign w:val="top"/>
          </w:tcPr>
          <w:p>
            <w:pPr>
              <w:widowControl/>
              <w:jc w:val="left"/>
              <w:rPr>
                <w:rFonts w:ascii="仿宋_GB2312" w:hAnsi="宋体" w:eastAsia="仿宋_GB2312" w:cs="宋体"/>
                <w:color w:val="000000"/>
                <w:kern w:val="0"/>
                <w:sz w:val="18"/>
                <w:szCs w:val="18"/>
              </w:rPr>
            </w:pPr>
          </w:p>
        </w:tc>
        <w:tc>
          <w:tcPr>
            <w:tcW w:w="1076"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310</w:t>
            </w:r>
          </w:p>
        </w:tc>
        <w:tc>
          <w:tcPr>
            <w:tcW w:w="3822" w:type="dxa"/>
            <w:tcBorders>
              <w:top w:val="nil"/>
              <w:left w:val="nil"/>
              <w:bottom w:val="single" w:color="auto" w:sz="8" w:space="0"/>
              <w:right w:val="single" w:color="auto" w:sz="8" w:space="0"/>
            </w:tcBorders>
            <w:noWrap/>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资本性支出</w:t>
            </w:r>
          </w:p>
        </w:tc>
        <w:tc>
          <w:tcPr>
            <w:tcW w:w="1428" w:type="dxa"/>
            <w:tcBorders>
              <w:top w:val="nil"/>
              <w:left w:val="nil"/>
              <w:bottom w:val="single" w:color="auto" w:sz="8" w:space="0"/>
              <w:right w:val="single" w:color="auto" w:sz="8" w:space="0"/>
            </w:tcBorders>
            <w:noWrap/>
            <w:vAlign w:val="center"/>
          </w:tcPr>
          <w:p>
            <w:pPr>
              <w:widowControl/>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218.94</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noWrap/>
            <w:vAlign w:val="center"/>
          </w:tcPr>
          <w:p>
            <w:pPr>
              <w:widowControl/>
              <w:rPr>
                <w:color w:val="000000"/>
                <w:kern w:val="0"/>
                <w:sz w:val="18"/>
                <w:szCs w:val="18"/>
              </w:rPr>
            </w:pPr>
            <w:r>
              <w:rPr>
                <w:color w:val="000000"/>
                <w:kern w:val="0"/>
                <w:sz w:val="18"/>
                <w:szCs w:val="18"/>
              </w:rPr>
              <w:t>30106</w:t>
            </w:r>
          </w:p>
        </w:tc>
        <w:tc>
          <w:tcPr>
            <w:tcW w:w="2703"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伙食补助费</w:t>
            </w:r>
          </w:p>
        </w:tc>
        <w:tc>
          <w:tcPr>
            <w:tcW w:w="1459" w:type="dxa"/>
            <w:tcBorders>
              <w:top w:val="nil"/>
              <w:left w:val="nil"/>
              <w:bottom w:val="single" w:color="auto" w:sz="8" w:space="0"/>
              <w:right w:val="single" w:color="auto" w:sz="8" w:space="0"/>
            </w:tcBorders>
            <w:noWrap/>
            <w:vAlign w:val="top"/>
          </w:tcPr>
          <w:p>
            <w:pPr>
              <w:widowControl/>
              <w:jc w:val="left"/>
              <w:rPr>
                <w:rFonts w:hint="default" w:ascii="仿宋_GB2312" w:hAnsi="宋体" w:eastAsia="仿宋_GB2312" w:cs="宋体"/>
                <w:color w:val="000000"/>
                <w:kern w:val="0"/>
                <w:sz w:val="18"/>
                <w:szCs w:val="18"/>
                <w:lang w:val="en-US" w:eastAsia="zh-CN"/>
              </w:rPr>
            </w:pPr>
          </w:p>
        </w:tc>
        <w:tc>
          <w:tcPr>
            <w:tcW w:w="1110"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30204</w:t>
            </w:r>
          </w:p>
        </w:tc>
        <w:tc>
          <w:tcPr>
            <w:tcW w:w="2297"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手续费</w:t>
            </w:r>
          </w:p>
        </w:tc>
        <w:tc>
          <w:tcPr>
            <w:tcW w:w="856" w:type="dxa"/>
            <w:tcBorders>
              <w:top w:val="nil"/>
              <w:left w:val="nil"/>
              <w:bottom w:val="single" w:color="auto" w:sz="8" w:space="0"/>
              <w:right w:val="single" w:color="auto" w:sz="8" w:space="0"/>
            </w:tcBorders>
            <w:noWrap/>
            <w:vAlign w:val="top"/>
          </w:tcPr>
          <w:p>
            <w:pPr>
              <w:widowControl/>
              <w:jc w:val="left"/>
              <w:rPr>
                <w:rFonts w:ascii="仿宋_GB2312" w:hAnsi="宋体" w:eastAsia="仿宋_GB2312" w:cs="宋体"/>
                <w:color w:val="000000"/>
                <w:kern w:val="0"/>
                <w:sz w:val="18"/>
                <w:szCs w:val="18"/>
              </w:rPr>
            </w:pPr>
          </w:p>
        </w:tc>
        <w:tc>
          <w:tcPr>
            <w:tcW w:w="1076"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31001</w:t>
            </w:r>
          </w:p>
        </w:tc>
        <w:tc>
          <w:tcPr>
            <w:tcW w:w="3822"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房屋建筑物购建</w:t>
            </w:r>
          </w:p>
        </w:tc>
        <w:tc>
          <w:tcPr>
            <w:tcW w:w="1428" w:type="dxa"/>
            <w:tcBorders>
              <w:top w:val="nil"/>
              <w:left w:val="nil"/>
              <w:bottom w:val="single" w:color="auto" w:sz="8" w:space="0"/>
              <w:right w:val="single" w:color="auto" w:sz="8" w:space="0"/>
            </w:tcBorders>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noWrap/>
            <w:vAlign w:val="center"/>
          </w:tcPr>
          <w:p>
            <w:pPr>
              <w:widowControl/>
              <w:rPr>
                <w:color w:val="000000"/>
                <w:kern w:val="0"/>
                <w:sz w:val="18"/>
                <w:szCs w:val="18"/>
              </w:rPr>
            </w:pPr>
            <w:r>
              <w:rPr>
                <w:color w:val="000000"/>
                <w:kern w:val="0"/>
                <w:sz w:val="18"/>
                <w:szCs w:val="18"/>
              </w:rPr>
              <w:t>30107</w:t>
            </w:r>
          </w:p>
        </w:tc>
        <w:tc>
          <w:tcPr>
            <w:tcW w:w="2703"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绩效工资</w:t>
            </w:r>
          </w:p>
        </w:tc>
        <w:tc>
          <w:tcPr>
            <w:tcW w:w="1459" w:type="dxa"/>
            <w:tcBorders>
              <w:top w:val="nil"/>
              <w:left w:val="nil"/>
              <w:bottom w:val="single" w:color="auto" w:sz="8" w:space="0"/>
              <w:right w:val="single" w:color="auto" w:sz="8" w:space="0"/>
            </w:tcBorders>
            <w:noWrap/>
            <w:vAlign w:val="top"/>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val="en-US" w:eastAsia="zh-CN"/>
              </w:rPr>
              <w:t>28.78</w:t>
            </w:r>
          </w:p>
        </w:tc>
        <w:tc>
          <w:tcPr>
            <w:tcW w:w="1110"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30205</w:t>
            </w:r>
          </w:p>
        </w:tc>
        <w:tc>
          <w:tcPr>
            <w:tcW w:w="2297"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水费</w:t>
            </w:r>
          </w:p>
        </w:tc>
        <w:tc>
          <w:tcPr>
            <w:tcW w:w="856" w:type="dxa"/>
            <w:tcBorders>
              <w:top w:val="nil"/>
              <w:left w:val="nil"/>
              <w:bottom w:val="single" w:color="auto" w:sz="8" w:space="0"/>
              <w:right w:val="single" w:color="auto" w:sz="8" w:space="0"/>
            </w:tcBorders>
            <w:noWrap/>
            <w:vAlign w:val="top"/>
          </w:tcPr>
          <w:p>
            <w:pPr>
              <w:widowControl/>
              <w:jc w:val="left"/>
              <w:rPr>
                <w:rFonts w:ascii="仿宋_GB2312" w:hAnsi="宋体" w:eastAsia="仿宋_GB2312" w:cs="宋体"/>
                <w:color w:val="000000"/>
                <w:kern w:val="0"/>
                <w:sz w:val="18"/>
                <w:szCs w:val="18"/>
              </w:rPr>
            </w:pPr>
          </w:p>
        </w:tc>
        <w:tc>
          <w:tcPr>
            <w:tcW w:w="1076"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31002</w:t>
            </w:r>
          </w:p>
        </w:tc>
        <w:tc>
          <w:tcPr>
            <w:tcW w:w="3822"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办公设备购置</w:t>
            </w:r>
          </w:p>
        </w:tc>
        <w:tc>
          <w:tcPr>
            <w:tcW w:w="1428" w:type="dxa"/>
            <w:tcBorders>
              <w:top w:val="nil"/>
              <w:left w:val="nil"/>
              <w:bottom w:val="single" w:color="auto" w:sz="8" w:space="0"/>
              <w:right w:val="single" w:color="auto" w:sz="8" w:space="0"/>
            </w:tcBorders>
            <w:noWrap/>
            <w:vAlign w:val="center"/>
          </w:tcPr>
          <w:p>
            <w:pPr>
              <w:widowControl/>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173.12</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noWrap/>
            <w:vAlign w:val="center"/>
          </w:tcPr>
          <w:p>
            <w:pPr>
              <w:widowControl/>
              <w:rPr>
                <w:color w:val="000000"/>
                <w:kern w:val="0"/>
                <w:sz w:val="18"/>
                <w:szCs w:val="18"/>
              </w:rPr>
            </w:pPr>
            <w:r>
              <w:rPr>
                <w:color w:val="000000"/>
                <w:kern w:val="0"/>
                <w:sz w:val="18"/>
                <w:szCs w:val="18"/>
              </w:rPr>
              <w:t>30108</w:t>
            </w:r>
          </w:p>
        </w:tc>
        <w:tc>
          <w:tcPr>
            <w:tcW w:w="2703"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机关事业单位基本养老保险费</w:t>
            </w:r>
          </w:p>
        </w:tc>
        <w:tc>
          <w:tcPr>
            <w:tcW w:w="1459" w:type="dxa"/>
            <w:tcBorders>
              <w:top w:val="nil"/>
              <w:left w:val="nil"/>
              <w:bottom w:val="single" w:color="auto" w:sz="8" w:space="0"/>
              <w:right w:val="single" w:color="auto" w:sz="8" w:space="0"/>
            </w:tcBorders>
            <w:noWrap/>
            <w:vAlign w:val="top"/>
          </w:tcPr>
          <w:p>
            <w:pPr>
              <w:widowControl/>
              <w:jc w:val="left"/>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60.73</w:t>
            </w:r>
          </w:p>
        </w:tc>
        <w:tc>
          <w:tcPr>
            <w:tcW w:w="1110"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30206</w:t>
            </w:r>
          </w:p>
        </w:tc>
        <w:tc>
          <w:tcPr>
            <w:tcW w:w="2297"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电费</w:t>
            </w:r>
          </w:p>
        </w:tc>
        <w:tc>
          <w:tcPr>
            <w:tcW w:w="856" w:type="dxa"/>
            <w:tcBorders>
              <w:top w:val="nil"/>
              <w:left w:val="nil"/>
              <w:bottom w:val="single" w:color="auto" w:sz="8" w:space="0"/>
              <w:right w:val="single" w:color="auto" w:sz="8" w:space="0"/>
            </w:tcBorders>
            <w:noWrap/>
            <w:vAlign w:val="top"/>
          </w:tcPr>
          <w:p>
            <w:pPr>
              <w:widowControl/>
              <w:jc w:val="left"/>
              <w:rPr>
                <w:rFonts w:ascii="仿宋_GB2312" w:hAnsi="宋体" w:eastAsia="仿宋_GB2312" w:cs="宋体"/>
                <w:color w:val="000000"/>
                <w:kern w:val="0"/>
                <w:sz w:val="18"/>
                <w:szCs w:val="18"/>
              </w:rPr>
            </w:pPr>
          </w:p>
        </w:tc>
        <w:tc>
          <w:tcPr>
            <w:tcW w:w="1076"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31003</w:t>
            </w:r>
          </w:p>
        </w:tc>
        <w:tc>
          <w:tcPr>
            <w:tcW w:w="3822"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专用设备购置</w:t>
            </w:r>
          </w:p>
        </w:tc>
        <w:tc>
          <w:tcPr>
            <w:tcW w:w="1428" w:type="dxa"/>
            <w:tcBorders>
              <w:top w:val="nil"/>
              <w:left w:val="nil"/>
              <w:bottom w:val="single" w:color="auto" w:sz="8" w:space="0"/>
              <w:right w:val="single" w:color="auto" w:sz="8" w:space="0"/>
            </w:tcBorders>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noWrap/>
            <w:vAlign w:val="center"/>
          </w:tcPr>
          <w:p>
            <w:pPr>
              <w:widowControl/>
              <w:rPr>
                <w:color w:val="000000"/>
                <w:kern w:val="0"/>
                <w:sz w:val="18"/>
                <w:szCs w:val="18"/>
              </w:rPr>
            </w:pPr>
            <w:r>
              <w:rPr>
                <w:color w:val="000000"/>
                <w:kern w:val="0"/>
                <w:sz w:val="18"/>
                <w:szCs w:val="18"/>
              </w:rPr>
              <w:t>30109</w:t>
            </w:r>
          </w:p>
        </w:tc>
        <w:tc>
          <w:tcPr>
            <w:tcW w:w="2703"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职业年金缴费</w:t>
            </w:r>
          </w:p>
        </w:tc>
        <w:tc>
          <w:tcPr>
            <w:tcW w:w="1459" w:type="dxa"/>
            <w:tcBorders>
              <w:top w:val="nil"/>
              <w:left w:val="nil"/>
              <w:bottom w:val="single" w:color="auto" w:sz="8" w:space="0"/>
              <w:right w:val="single" w:color="auto" w:sz="8" w:space="0"/>
            </w:tcBorders>
            <w:noWrap/>
            <w:vAlign w:val="top"/>
          </w:tcPr>
          <w:p>
            <w:pPr>
              <w:widowControl/>
              <w:jc w:val="left"/>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3.95</w:t>
            </w:r>
          </w:p>
        </w:tc>
        <w:tc>
          <w:tcPr>
            <w:tcW w:w="1110"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30207</w:t>
            </w:r>
          </w:p>
        </w:tc>
        <w:tc>
          <w:tcPr>
            <w:tcW w:w="2297"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邮电费</w:t>
            </w:r>
          </w:p>
        </w:tc>
        <w:tc>
          <w:tcPr>
            <w:tcW w:w="856" w:type="dxa"/>
            <w:tcBorders>
              <w:top w:val="nil"/>
              <w:left w:val="nil"/>
              <w:bottom w:val="single" w:color="auto" w:sz="8" w:space="0"/>
              <w:right w:val="single" w:color="auto" w:sz="8" w:space="0"/>
            </w:tcBorders>
            <w:noWrap/>
            <w:vAlign w:val="top"/>
          </w:tcPr>
          <w:p>
            <w:pPr>
              <w:widowControl/>
              <w:jc w:val="left"/>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8.27</w:t>
            </w:r>
          </w:p>
        </w:tc>
        <w:tc>
          <w:tcPr>
            <w:tcW w:w="1076"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31005</w:t>
            </w:r>
          </w:p>
        </w:tc>
        <w:tc>
          <w:tcPr>
            <w:tcW w:w="3822"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基础设施建设</w:t>
            </w:r>
          </w:p>
        </w:tc>
        <w:tc>
          <w:tcPr>
            <w:tcW w:w="1428" w:type="dxa"/>
            <w:tcBorders>
              <w:top w:val="nil"/>
              <w:left w:val="nil"/>
              <w:bottom w:val="single" w:color="auto" w:sz="8" w:space="0"/>
              <w:right w:val="single" w:color="auto" w:sz="8" w:space="0"/>
            </w:tcBorders>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noWrap/>
            <w:vAlign w:val="center"/>
          </w:tcPr>
          <w:p>
            <w:pPr>
              <w:widowControl/>
              <w:rPr>
                <w:color w:val="000000"/>
                <w:kern w:val="0"/>
                <w:sz w:val="18"/>
                <w:szCs w:val="18"/>
              </w:rPr>
            </w:pPr>
            <w:r>
              <w:rPr>
                <w:color w:val="000000"/>
                <w:kern w:val="0"/>
                <w:sz w:val="18"/>
                <w:szCs w:val="18"/>
              </w:rPr>
              <w:t>30110</w:t>
            </w:r>
          </w:p>
        </w:tc>
        <w:tc>
          <w:tcPr>
            <w:tcW w:w="2703"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职工基本医疗保险缴费</w:t>
            </w:r>
          </w:p>
        </w:tc>
        <w:tc>
          <w:tcPr>
            <w:tcW w:w="1459" w:type="dxa"/>
            <w:tcBorders>
              <w:top w:val="nil"/>
              <w:left w:val="nil"/>
              <w:bottom w:val="single" w:color="auto" w:sz="8" w:space="0"/>
              <w:right w:val="single" w:color="auto" w:sz="8" w:space="0"/>
            </w:tcBorders>
            <w:noWrap/>
            <w:vAlign w:val="top"/>
          </w:tcPr>
          <w:p>
            <w:pPr>
              <w:widowControl/>
              <w:jc w:val="left"/>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18.57</w:t>
            </w:r>
          </w:p>
        </w:tc>
        <w:tc>
          <w:tcPr>
            <w:tcW w:w="1110"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30208</w:t>
            </w:r>
          </w:p>
        </w:tc>
        <w:tc>
          <w:tcPr>
            <w:tcW w:w="2297"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取暖费</w:t>
            </w:r>
          </w:p>
        </w:tc>
        <w:tc>
          <w:tcPr>
            <w:tcW w:w="856" w:type="dxa"/>
            <w:tcBorders>
              <w:top w:val="nil"/>
              <w:left w:val="nil"/>
              <w:bottom w:val="single" w:color="auto" w:sz="8" w:space="0"/>
              <w:right w:val="single" w:color="auto" w:sz="8" w:space="0"/>
            </w:tcBorders>
            <w:noWrap/>
            <w:vAlign w:val="top"/>
          </w:tcPr>
          <w:p>
            <w:pPr>
              <w:widowControl/>
              <w:jc w:val="left"/>
              <w:rPr>
                <w:rFonts w:ascii="仿宋_GB2312" w:hAnsi="宋体" w:eastAsia="仿宋_GB2312" w:cs="宋体"/>
                <w:color w:val="000000"/>
                <w:kern w:val="0"/>
                <w:sz w:val="18"/>
                <w:szCs w:val="18"/>
              </w:rPr>
            </w:pPr>
          </w:p>
        </w:tc>
        <w:tc>
          <w:tcPr>
            <w:tcW w:w="1076"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31006</w:t>
            </w:r>
          </w:p>
        </w:tc>
        <w:tc>
          <w:tcPr>
            <w:tcW w:w="3822"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大型修缮</w:t>
            </w:r>
          </w:p>
        </w:tc>
        <w:tc>
          <w:tcPr>
            <w:tcW w:w="1428" w:type="dxa"/>
            <w:tcBorders>
              <w:top w:val="nil"/>
              <w:left w:val="nil"/>
              <w:bottom w:val="single" w:color="auto" w:sz="8" w:space="0"/>
              <w:right w:val="single" w:color="auto" w:sz="8" w:space="0"/>
            </w:tcBorders>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noWrap/>
            <w:vAlign w:val="center"/>
          </w:tcPr>
          <w:p>
            <w:pPr>
              <w:widowControl/>
              <w:rPr>
                <w:color w:val="000000"/>
                <w:kern w:val="0"/>
                <w:sz w:val="18"/>
                <w:szCs w:val="18"/>
              </w:rPr>
            </w:pPr>
            <w:r>
              <w:rPr>
                <w:color w:val="000000"/>
                <w:kern w:val="0"/>
                <w:sz w:val="18"/>
                <w:szCs w:val="18"/>
              </w:rPr>
              <w:t>30111</w:t>
            </w:r>
          </w:p>
        </w:tc>
        <w:tc>
          <w:tcPr>
            <w:tcW w:w="2703"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公务员医疗补助缴费</w:t>
            </w:r>
          </w:p>
        </w:tc>
        <w:tc>
          <w:tcPr>
            <w:tcW w:w="1459" w:type="dxa"/>
            <w:tcBorders>
              <w:top w:val="nil"/>
              <w:left w:val="nil"/>
              <w:bottom w:val="single" w:color="auto" w:sz="8" w:space="0"/>
              <w:right w:val="single" w:color="auto" w:sz="8" w:space="0"/>
            </w:tcBorders>
            <w:noWrap/>
            <w:vAlign w:val="top"/>
          </w:tcPr>
          <w:p>
            <w:pPr>
              <w:widowControl/>
              <w:jc w:val="left"/>
              <w:rPr>
                <w:rFonts w:ascii="仿宋_GB2312" w:hAnsi="宋体" w:eastAsia="仿宋_GB2312" w:cs="宋体"/>
                <w:color w:val="000000"/>
                <w:kern w:val="0"/>
                <w:sz w:val="18"/>
                <w:szCs w:val="18"/>
              </w:rPr>
            </w:pPr>
          </w:p>
        </w:tc>
        <w:tc>
          <w:tcPr>
            <w:tcW w:w="1110"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30209</w:t>
            </w:r>
          </w:p>
        </w:tc>
        <w:tc>
          <w:tcPr>
            <w:tcW w:w="2297"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物业管理费</w:t>
            </w:r>
          </w:p>
        </w:tc>
        <w:tc>
          <w:tcPr>
            <w:tcW w:w="856" w:type="dxa"/>
            <w:tcBorders>
              <w:top w:val="nil"/>
              <w:left w:val="nil"/>
              <w:bottom w:val="single" w:color="auto" w:sz="8" w:space="0"/>
              <w:right w:val="single" w:color="auto" w:sz="8" w:space="0"/>
            </w:tcBorders>
            <w:noWrap/>
            <w:vAlign w:val="top"/>
          </w:tcPr>
          <w:p>
            <w:pPr>
              <w:widowControl/>
              <w:jc w:val="left"/>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4.23</w:t>
            </w:r>
          </w:p>
        </w:tc>
        <w:tc>
          <w:tcPr>
            <w:tcW w:w="1076"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31007</w:t>
            </w:r>
          </w:p>
        </w:tc>
        <w:tc>
          <w:tcPr>
            <w:tcW w:w="3822"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信息网络及软件购置更新</w:t>
            </w:r>
          </w:p>
        </w:tc>
        <w:tc>
          <w:tcPr>
            <w:tcW w:w="1428" w:type="dxa"/>
            <w:tcBorders>
              <w:top w:val="nil"/>
              <w:left w:val="nil"/>
              <w:bottom w:val="single" w:color="auto" w:sz="8" w:space="0"/>
              <w:right w:val="single" w:color="auto" w:sz="8" w:space="0"/>
            </w:tcBorders>
            <w:noWrap/>
            <w:vAlign w:val="center"/>
          </w:tcPr>
          <w:p>
            <w:pPr>
              <w:widowControl/>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27.84</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noWrap/>
            <w:vAlign w:val="center"/>
          </w:tcPr>
          <w:p>
            <w:pPr>
              <w:widowControl/>
              <w:rPr>
                <w:color w:val="000000"/>
                <w:kern w:val="0"/>
                <w:sz w:val="18"/>
                <w:szCs w:val="18"/>
              </w:rPr>
            </w:pPr>
            <w:r>
              <w:rPr>
                <w:color w:val="000000"/>
                <w:kern w:val="0"/>
                <w:sz w:val="18"/>
                <w:szCs w:val="18"/>
              </w:rPr>
              <w:t>30112</w:t>
            </w:r>
          </w:p>
        </w:tc>
        <w:tc>
          <w:tcPr>
            <w:tcW w:w="2703"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其他社会保障缴费</w:t>
            </w:r>
          </w:p>
        </w:tc>
        <w:tc>
          <w:tcPr>
            <w:tcW w:w="1459" w:type="dxa"/>
            <w:tcBorders>
              <w:top w:val="nil"/>
              <w:left w:val="nil"/>
              <w:bottom w:val="single" w:color="auto" w:sz="8" w:space="0"/>
              <w:right w:val="single" w:color="auto" w:sz="8" w:space="0"/>
            </w:tcBorders>
            <w:noWrap/>
            <w:vAlign w:val="top"/>
          </w:tcPr>
          <w:p>
            <w:pPr>
              <w:widowControl/>
              <w:jc w:val="left"/>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18.42</w:t>
            </w:r>
          </w:p>
        </w:tc>
        <w:tc>
          <w:tcPr>
            <w:tcW w:w="1110"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30211</w:t>
            </w:r>
          </w:p>
        </w:tc>
        <w:tc>
          <w:tcPr>
            <w:tcW w:w="2297"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差旅费</w:t>
            </w:r>
          </w:p>
        </w:tc>
        <w:tc>
          <w:tcPr>
            <w:tcW w:w="856" w:type="dxa"/>
            <w:tcBorders>
              <w:top w:val="nil"/>
              <w:left w:val="nil"/>
              <w:bottom w:val="single" w:color="auto" w:sz="8" w:space="0"/>
              <w:right w:val="single" w:color="auto" w:sz="8" w:space="0"/>
            </w:tcBorders>
            <w:noWrap/>
            <w:vAlign w:val="top"/>
          </w:tcPr>
          <w:p>
            <w:pPr>
              <w:widowControl/>
              <w:jc w:val="left"/>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60.61</w:t>
            </w:r>
          </w:p>
        </w:tc>
        <w:tc>
          <w:tcPr>
            <w:tcW w:w="1076"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31008</w:t>
            </w:r>
          </w:p>
        </w:tc>
        <w:tc>
          <w:tcPr>
            <w:tcW w:w="3822"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物资储备</w:t>
            </w:r>
          </w:p>
        </w:tc>
        <w:tc>
          <w:tcPr>
            <w:tcW w:w="1428" w:type="dxa"/>
            <w:tcBorders>
              <w:top w:val="nil"/>
              <w:left w:val="nil"/>
              <w:bottom w:val="single" w:color="auto" w:sz="8" w:space="0"/>
              <w:right w:val="single" w:color="auto" w:sz="8" w:space="0"/>
            </w:tcBorders>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noWrap/>
            <w:vAlign w:val="center"/>
          </w:tcPr>
          <w:p>
            <w:pPr>
              <w:widowControl/>
              <w:rPr>
                <w:color w:val="000000"/>
                <w:kern w:val="0"/>
                <w:sz w:val="18"/>
                <w:szCs w:val="18"/>
              </w:rPr>
            </w:pPr>
            <w:r>
              <w:rPr>
                <w:color w:val="000000"/>
                <w:kern w:val="0"/>
                <w:sz w:val="18"/>
                <w:szCs w:val="18"/>
              </w:rPr>
              <w:t>30113</w:t>
            </w:r>
          </w:p>
        </w:tc>
        <w:tc>
          <w:tcPr>
            <w:tcW w:w="2703"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住房公积金</w:t>
            </w:r>
          </w:p>
        </w:tc>
        <w:tc>
          <w:tcPr>
            <w:tcW w:w="1459" w:type="dxa"/>
            <w:tcBorders>
              <w:top w:val="nil"/>
              <w:left w:val="nil"/>
              <w:bottom w:val="single" w:color="auto" w:sz="8" w:space="0"/>
              <w:right w:val="single" w:color="auto" w:sz="8" w:space="0"/>
            </w:tcBorders>
            <w:noWrap/>
            <w:vAlign w:val="top"/>
          </w:tcPr>
          <w:p>
            <w:pPr>
              <w:widowControl/>
              <w:jc w:val="left"/>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89.57</w:t>
            </w:r>
          </w:p>
        </w:tc>
        <w:tc>
          <w:tcPr>
            <w:tcW w:w="1110"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30212</w:t>
            </w:r>
          </w:p>
        </w:tc>
        <w:tc>
          <w:tcPr>
            <w:tcW w:w="2297"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因公出国（境）费用</w:t>
            </w:r>
          </w:p>
        </w:tc>
        <w:tc>
          <w:tcPr>
            <w:tcW w:w="856" w:type="dxa"/>
            <w:tcBorders>
              <w:top w:val="nil"/>
              <w:left w:val="nil"/>
              <w:bottom w:val="single" w:color="auto" w:sz="8" w:space="0"/>
              <w:right w:val="single" w:color="auto" w:sz="8" w:space="0"/>
            </w:tcBorders>
            <w:noWrap/>
            <w:vAlign w:val="top"/>
          </w:tcPr>
          <w:p>
            <w:pPr>
              <w:widowControl/>
              <w:jc w:val="left"/>
              <w:rPr>
                <w:rFonts w:ascii="仿宋_GB2312" w:hAnsi="宋体" w:eastAsia="仿宋_GB2312" w:cs="宋体"/>
                <w:color w:val="000000"/>
                <w:kern w:val="0"/>
                <w:sz w:val="18"/>
                <w:szCs w:val="18"/>
              </w:rPr>
            </w:pPr>
          </w:p>
        </w:tc>
        <w:tc>
          <w:tcPr>
            <w:tcW w:w="1076"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31009</w:t>
            </w:r>
          </w:p>
        </w:tc>
        <w:tc>
          <w:tcPr>
            <w:tcW w:w="3822"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土地补偿</w:t>
            </w:r>
          </w:p>
        </w:tc>
        <w:tc>
          <w:tcPr>
            <w:tcW w:w="1428" w:type="dxa"/>
            <w:tcBorders>
              <w:top w:val="nil"/>
              <w:left w:val="nil"/>
              <w:bottom w:val="single" w:color="auto" w:sz="8" w:space="0"/>
              <w:right w:val="single" w:color="auto" w:sz="8" w:space="0"/>
            </w:tcBorders>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noWrap/>
            <w:vAlign w:val="center"/>
          </w:tcPr>
          <w:p>
            <w:pPr>
              <w:widowControl/>
              <w:rPr>
                <w:color w:val="000000"/>
                <w:kern w:val="0"/>
                <w:sz w:val="18"/>
                <w:szCs w:val="18"/>
              </w:rPr>
            </w:pPr>
            <w:r>
              <w:rPr>
                <w:color w:val="000000"/>
                <w:kern w:val="0"/>
                <w:sz w:val="18"/>
                <w:szCs w:val="18"/>
              </w:rPr>
              <w:t>30114</w:t>
            </w:r>
          </w:p>
        </w:tc>
        <w:tc>
          <w:tcPr>
            <w:tcW w:w="2703"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医疗费</w:t>
            </w:r>
          </w:p>
        </w:tc>
        <w:tc>
          <w:tcPr>
            <w:tcW w:w="1459" w:type="dxa"/>
            <w:tcBorders>
              <w:top w:val="nil"/>
              <w:left w:val="nil"/>
              <w:bottom w:val="single" w:color="auto" w:sz="8" w:space="0"/>
              <w:right w:val="single" w:color="auto" w:sz="8" w:space="0"/>
            </w:tcBorders>
            <w:noWrap/>
            <w:vAlign w:val="top"/>
          </w:tcPr>
          <w:p>
            <w:pPr>
              <w:widowControl/>
              <w:jc w:val="left"/>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38.72</w:t>
            </w:r>
          </w:p>
        </w:tc>
        <w:tc>
          <w:tcPr>
            <w:tcW w:w="1110"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30213</w:t>
            </w:r>
          </w:p>
        </w:tc>
        <w:tc>
          <w:tcPr>
            <w:tcW w:w="2297"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维修（护）费</w:t>
            </w:r>
          </w:p>
        </w:tc>
        <w:tc>
          <w:tcPr>
            <w:tcW w:w="856" w:type="dxa"/>
            <w:tcBorders>
              <w:top w:val="nil"/>
              <w:left w:val="nil"/>
              <w:bottom w:val="single" w:color="auto" w:sz="8" w:space="0"/>
              <w:right w:val="single" w:color="auto" w:sz="8" w:space="0"/>
            </w:tcBorders>
            <w:noWrap/>
            <w:vAlign w:val="top"/>
          </w:tcPr>
          <w:p>
            <w:pPr>
              <w:widowControl/>
              <w:jc w:val="left"/>
              <w:rPr>
                <w:rFonts w:ascii="仿宋_GB2312" w:hAnsi="宋体" w:eastAsia="仿宋_GB2312" w:cs="宋体"/>
                <w:color w:val="000000"/>
                <w:kern w:val="0"/>
                <w:sz w:val="18"/>
                <w:szCs w:val="18"/>
              </w:rPr>
            </w:pPr>
          </w:p>
        </w:tc>
        <w:tc>
          <w:tcPr>
            <w:tcW w:w="1076"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31010</w:t>
            </w:r>
          </w:p>
        </w:tc>
        <w:tc>
          <w:tcPr>
            <w:tcW w:w="3822"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安置补助</w:t>
            </w:r>
          </w:p>
        </w:tc>
        <w:tc>
          <w:tcPr>
            <w:tcW w:w="1428" w:type="dxa"/>
            <w:tcBorders>
              <w:top w:val="nil"/>
              <w:left w:val="nil"/>
              <w:bottom w:val="single" w:color="auto" w:sz="8" w:space="0"/>
              <w:right w:val="single" w:color="auto" w:sz="8" w:space="0"/>
            </w:tcBorders>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noWrap/>
            <w:vAlign w:val="center"/>
          </w:tcPr>
          <w:p>
            <w:pPr>
              <w:widowControl/>
              <w:rPr>
                <w:color w:val="000000"/>
                <w:kern w:val="0"/>
                <w:sz w:val="18"/>
                <w:szCs w:val="18"/>
              </w:rPr>
            </w:pPr>
            <w:r>
              <w:rPr>
                <w:color w:val="000000"/>
                <w:kern w:val="0"/>
                <w:sz w:val="18"/>
                <w:szCs w:val="18"/>
              </w:rPr>
              <w:t>30199</w:t>
            </w:r>
          </w:p>
        </w:tc>
        <w:tc>
          <w:tcPr>
            <w:tcW w:w="2703"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其他工资福利支出</w:t>
            </w:r>
          </w:p>
        </w:tc>
        <w:tc>
          <w:tcPr>
            <w:tcW w:w="1459" w:type="dxa"/>
            <w:tcBorders>
              <w:top w:val="nil"/>
              <w:left w:val="nil"/>
              <w:bottom w:val="single" w:color="auto" w:sz="8" w:space="0"/>
              <w:right w:val="single" w:color="auto" w:sz="8" w:space="0"/>
            </w:tcBorders>
            <w:noWrap/>
            <w:vAlign w:val="top"/>
          </w:tcPr>
          <w:p>
            <w:pPr>
              <w:widowControl/>
              <w:jc w:val="left"/>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119.15</w:t>
            </w:r>
          </w:p>
        </w:tc>
        <w:tc>
          <w:tcPr>
            <w:tcW w:w="1110"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30214</w:t>
            </w:r>
          </w:p>
        </w:tc>
        <w:tc>
          <w:tcPr>
            <w:tcW w:w="2297"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租赁费</w:t>
            </w:r>
          </w:p>
        </w:tc>
        <w:tc>
          <w:tcPr>
            <w:tcW w:w="856" w:type="dxa"/>
            <w:tcBorders>
              <w:top w:val="nil"/>
              <w:left w:val="nil"/>
              <w:bottom w:val="single" w:color="auto" w:sz="8" w:space="0"/>
              <w:right w:val="single" w:color="auto" w:sz="8" w:space="0"/>
            </w:tcBorders>
            <w:noWrap/>
            <w:vAlign w:val="top"/>
          </w:tcPr>
          <w:p>
            <w:pPr>
              <w:widowControl/>
              <w:jc w:val="left"/>
              <w:rPr>
                <w:rFonts w:ascii="仿宋_GB2312" w:hAnsi="宋体" w:eastAsia="仿宋_GB2312" w:cs="宋体"/>
                <w:color w:val="000000"/>
                <w:kern w:val="0"/>
                <w:sz w:val="18"/>
                <w:szCs w:val="18"/>
              </w:rPr>
            </w:pPr>
          </w:p>
        </w:tc>
        <w:tc>
          <w:tcPr>
            <w:tcW w:w="1076"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31011</w:t>
            </w:r>
          </w:p>
        </w:tc>
        <w:tc>
          <w:tcPr>
            <w:tcW w:w="3822"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地上附着物和青苗补偿</w:t>
            </w:r>
          </w:p>
        </w:tc>
        <w:tc>
          <w:tcPr>
            <w:tcW w:w="1428" w:type="dxa"/>
            <w:tcBorders>
              <w:top w:val="nil"/>
              <w:left w:val="nil"/>
              <w:bottom w:val="single" w:color="auto" w:sz="8" w:space="0"/>
              <w:right w:val="single" w:color="auto" w:sz="8" w:space="0"/>
            </w:tcBorders>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noWrap/>
            <w:vAlign w:val="center"/>
          </w:tcPr>
          <w:p>
            <w:pPr>
              <w:widowControl/>
              <w:rPr>
                <w:color w:val="000000"/>
                <w:kern w:val="0"/>
                <w:sz w:val="18"/>
                <w:szCs w:val="18"/>
              </w:rPr>
            </w:pPr>
            <w:r>
              <w:rPr>
                <w:color w:val="000000"/>
                <w:kern w:val="0"/>
                <w:sz w:val="18"/>
                <w:szCs w:val="18"/>
              </w:rPr>
              <w:t>303</w:t>
            </w:r>
          </w:p>
        </w:tc>
        <w:tc>
          <w:tcPr>
            <w:tcW w:w="2703" w:type="dxa"/>
            <w:tcBorders>
              <w:top w:val="nil"/>
              <w:left w:val="nil"/>
              <w:bottom w:val="single" w:color="auto" w:sz="8" w:space="0"/>
              <w:right w:val="single" w:color="auto" w:sz="8" w:space="0"/>
            </w:tcBorders>
            <w:noWrap/>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对个人和家庭的补助</w:t>
            </w:r>
          </w:p>
        </w:tc>
        <w:tc>
          <w:tcPr>
            <w:tcW w:w="1459" w:type="dxa"/>
            <w:tcBorders>
              <w:top w:val="nil"/>
              <w:left w:val="nil"/>
              <w:bottom w:val="single" w:color="auto" w:sz="8" w:space="0"/>
              <w:right w:val="single" w:color="auto" w:sz="8" w:space="0"/>
            </w:tcBorders>
            <w:noWrap/>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val="en-US" w:eastAsia="zh-CN"/>
              </w:rPr>
              <w:t>70.29</w:t>
            </w: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30215</w:t>
            </w:r>
          </w:p>
        </w:tc>
        <w:tc>
          <w:tcPr>
            <w:tcW w:w="2297"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会议费</w:t>
            </w:r>
          </w:p>
        </w:tc>
        <w:tc>
          <w:tcPr>
            <w:tcW w:w="856" w:type="dxa"/>
            <w:tcBorders>
              <w:top w:val="nil"/>
              <w:left w:val="nil"/>
              <w:bottom w:val="single" w:color="auto" w:sz="8" w:space="0"/>
              <w:right w:val="single" w:color="auto" w:sz="8" w:space="0"/>
            </w:tcBorders>
            <w:noWrap/>
            <w:vAlign w:val="top"/>
          </w:tcPr>
          <w:p>
            <w:pPr>
              <w:widowControl/>
              <w:jc w:val="left"/>
              <w:rPr>
                <w:rFonts w:ascii="仿宋_GB2312" w:hAnsi="宋体" w:eastAsia="仿宋_GB2312" w:cs="宋体"/>
                <w:color w:val="000000"/>
                <w:kern w:val="0"/>
                <w:sz w:val="18"/>
                <w:szCs w:val="18"/>
              </w:rPr>
            </w:pPr>
          </w:p>
        </w:tc>
        <w:tc>
          <w:tcPr>
            <w:tcW w:w="1076"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31012</w:t>
            </w:r>
          </w:p>
        </w:tc>
        <w:tc>
          <w:tcPr>
            <w:tcW w:w="3822"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拆迁补偿</w:t>
            </w:r>
          </w:p>
        </w:tc>
        <w:tc>
          <w:tcPr>
            <w:tcW w:w="1428" w:type="dxa"/>
            <w:tcBorders>
              <w:top w:val="nil"/>
              <w:left w:val="nil"/>
              <w:bottom w:val="single" w:color="auto" w:sz="8" w:space="0"/>
              <w:right w:val="single" w:color="auto" w:sz="8" w:space="0"/>
            </w:tcBorders>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noWrap/>
            <w:vAlign w:val="center"/>
          </w:tcPr>
          <w:p>
            <w:pPr>
              <w:widowControl/>
              <w:rPr>
                <w:color w:val="000000"/>
                <w:kern w:val="0"/>
                <w:sz w:val="18"/>
                <w:szCs w:val="18"/>
              </w:rPr>
            </w:pPr>
            <w:r>
              <w:rPr>
                <w:color w:val="000000"/>
                <w:kern w:val="0"/>
                <w:sz w:val="18"/>
                <w:szCs w:val="18"/>
              </w:rPr>
              <w:t>30301</w:t>
            </w:r>
          </w:p>
        </w:tc>
        <w:tc>
          <w:tcPr>
            <w:tcW w:w="2703"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离休费</w:t>
            </w:r>
          </w:p>
        </w:tc>
        <w:tc>
          <w:tcPr>
            <w:tcW w:w="1459" w:type="dxa"/>
            <w:tcBorders>
              <w:top w:val="nil"/>
              <w:left w:val="nil"/>
              <w:bottom w:val="single" w:color="auto" w:sz="8" w:space="0"/>
              <w:right w:val="single" w:color="auto" w:sz="8" w:space="0"/>
            </w:tcBorders>
            <w:noWrap/>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30216</w:t>
            </w:r>
          </w:p>
        </w:tc>
        <w:tc>
          <w:tcPr>
            <w:tcW w:w="2297"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培训费</w:t>
            </w:r>
          </w:p>
        </w:tc>
        <w:tc>
          <w:tcPr>
            <w:tcW w:w="856" w:type="dxa"/>
            <w:tcBorders>
              <w:top w:val="nil"/>
              <w:left w:val="nil"/>
              <w:bottom w:val="single" w:color="auto" w:sz="8" w:space="0"/>
              <w:right w:val="single" w:color="auto" w:sz="8" w:space="0"/>
            </w:tcBorders>
            <w:noWrap/>
            <w:vAlign w:val="top"/>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val="en-US" w:eastAsia="zh-CN"/>
              </w:rPr>
              <w:t>9.97</w:t>
            </w:r>
          </w:p>
        </w:tc>
        <w:tc>
          <w:tcPr>
            <w:tcW w:w="1076"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31013</w:t>
            </w:r>
          </w:p>
        </w:tc>
        <w:tc>
          <w:tcPr>
            <w:tcW w:w="3822"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公务用车购置</w:t>
            </w:r>
          </w:p>
        </w:tc>
        <w:tc>
          <w:tcPr>
            <w:tcW w:w="1428" w:type="dxa"/>
            <w:tcBorders>
              <w:top w:val="nil"/>
              <w:left w:val="nil"/>
              <w:bottom w:val="single" w:color="auto" w:sz="8" w:space="0"/>
              <w:right w:val="single" w:color="auto" w:sz="8" w:space="0"/>
            </w:tcBorders>
            <w:noWrap/>
            <w:vAlign w:val="center"/>
          </w:tcPr>
          <w:p>
            <w:pPr>
              <w:widowControl/>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17.98</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noWrap/>
            <w:vAlign w:val="center"/>
          </w:tcPr>
          <w:p>
            <w:pPr>
              <w:widowControl/>
              <w:rPr>
                <w:color w:val="000000"/>
                <w:kern w:val="0"/>
                <w:sz w:val="18"/>
                <w:szCs w:val="18"/>
              </w:rPr>
            </w:pPr>
            <w:r>
              <w:rPr>
                <w:color w:val="000000"/>
                <w:kern w:val="0"/>
                <w:sz w:val="18"/>
                <w:szCs w:val="18"/>
              </w:rPr>
              <w:t>30302</w:t>
            </w:r>
          </w:p>
        </w:tc>
        <w:tc>
          <w:tcPr>
            <w:tcW w:w="2703"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退休费</w:t>
            </w:r>
          </w:p>
        </w:tc>
        <w:tc>
          <w:tcPr>
            <w:tcW w:w="1459" w:type="dxa"/>
            <w:tcBorders>
              <w:top w:val="nil"/>
              <w:left w:val="nil"/>
              <w:bottom w:val="single" w:color="auto" w:sz="8" w:space="0"/>
              <w:right w:val="single" w:color="auto" w:sz="8" w:space="0"/>
            </w:tcBorders>
            <w:noWrap/>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30217</w:t>
            </w:r>
          </w:p>
        </w:tc>
        <w:tc>
          <w:tcPr>
            <w:tcW w:w="2297"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公务接待费</w:t>
            </w:r>
          </w:p>
        </w:tc>
        <w:tc>
          <w:tcPr>
            <w:tcW w:w="856" w:type="dxa"/>
            <w:tcBorders>
              <w:top w:val="nil"/>
              <w:left w:val="nil"/>
              <w:bottom w:val="single" w:color="auto" w:sz="8" w:space="0"/>
              <w:right w:val="single" w:color="auto" w:sz="8" w:space="0"/>
            </w:tcBorders>
            <w:noWrap/>
            <w:vAlign w:val="top"/>
          </w:tcPr>
          <w:p>
            <w:pPr>
              <w:widowControl/>
              <w:jc w:val="left"/>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3.85</w:t>
            </w:r>
          </w:p>
        </w:tc>
        <w:tc>
          <w:tcPr>
            <w:tcW w:w="1076"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31019</w:t>
            </w:r>
          </w:p>
        </w:tc>
        <w:tc>
          <w:tcPr>
            <w:tcW w:w="3822"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其他交通工具购置</w:t>
            </w:r>
          </w:p>
        </w:tc>
        <w:tc>
          <w:tcPr>
            <w:tcW w:w="1428" w:type="dxa"/>
            <w:tcBorders>
              <w:top w:val="nil"/>
              <w:left w:val="nil"/>
              <w:bottom w:val="single" w:color="auto" w:sz="8" w:space="0"/>
              <w:right w:val="single" w:color="auto" w:sz="8" w:space="0"/>
            </w:tcBorders>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noWrap/>
            <w:vAlign w:val="center"/>
          </w:tcPr>
          <w:p>
            <w:pPr>
              <w:widowControl/>
              <w:rPr>
                <w:color w:val="000000"/>
                <w:kern w:val="0"/>
                <w:sz w:val="18"/>
                <w:szCs w:val="18"/>
              </w:rPr>
            </w:pPr>
            <w:r>
              <w:rPr>
                <w:color w:val="000000"/>
                <w:kern w:val="0"/>
                <w:sz w:val="18"/>
                <w:szCs w:val="18"/>
              </w:rPr>
              <w:t>30303</w:t>
            </w:r>
          </w:p>
        </w:tc>
        <w:tc>
          <w:tcPr>
            <w:tcW w:w="2703"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退职（役）费</w:t>
            </w:r>
          </w:p>
        </w:tc>
        <w:tc>
          <w:tcPr>
            <w:tcW w:w="1459" w:type="dxa"/>
            <w:tcBorders>
              <w:top w:val="nil"/>
              <w:left w:val="nil"/>
              <w:bottom w:val="single" w:color="auto" w:sz="8" w:space="0"/>
              <w:right w:val="single" w:color="auto" w:sz="8" w:space="0"/>
            </w:tcBorders>
            <w:noWrap/>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30218</w:t>
            </w:r>
          </w:p>
        </w:tc>
        <w:tc>
          <w:tcPr>
            <w:tcW w:w="2297"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专用材料费</w:t>
            </w:r>
          </w:p>
        </w:tc>
        <w:tc>
          <w:tcPr>
            <w:tcW w:w="856" w:type="dxa"/>
            <w:tcBorders>
              <w:top w:val="nil"/>
              <w:left w:val="nil"/>
              <w:bottom w:val="single" w:color="auto" w:sz="8" w:space="0"/>
              <w:right w:val="single" w:color="auto" w:sz="8" w:space="0"/>
            </w:tcBorders>
            <w:noWrap/>
            <w:vAlign w:val="top"/>
          </w:tcPr>
          <w:p>
            <w:pPr>
              <w:widowControl/>
              <w:jc w:val="left"/>
              <w:rPr>
                <w:rFonts w:ascii="仿宋_GB2312" w:hAnsi="宋体" w:eastAsia="仿宋_GB2312" w:cs="宋体"/>
                <w:color w:val="000000"/>
                <w:kern w:val="0"/>
                <w:sz w:val="18"/>
                <w:szCs w:val="18"/>
              </w:rPr>
            </w:pPr>
          </w:p>
        </w:tc>
        <w:tc>
          <w:tcPr>
            <w:tcW w:w="1076"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31021</w:t>
            </w:r>
          </w:p>
        </w:tc>
        <w:tc>
          <w:tcPr>
            <w:tcW w:w="3822"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文物和陈列品购置</w:t>
            </w:r>
          </w:p>
        </w:tc>
        <w:tc>
          <w:tcPr>
            <w:tcW w:w="1428" w:type="dxa"/>
            <w:tcBorders>
              <w:top w:val="nil"/>
              <w:left w:val="nil"/>
              <w:bottom w:val="single" w:color="auto" w:sz="8" w:space="0"/>
              <w:right w:val="single" w:color="auto" w:sz="8" w:space="0"/>
            </w:tcBorders>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noWrap/>
            <w:vAlign w:val="center"/>
          </w:tcPr>
          <w:p>
            <w:pPr>
              <w:widowControl/>
              <w:rPr>
                <w:color w:val="000000"/>
                <w:kern w:val="0"/>
                <w:sz w:val="18"/>
                <w:szCs w:val="18"/>
              </w:rPr>
            </w:pPr>
            <w:r>
              <w:rPr>
                <w:color w:val="000000"/>
                <w:kern w:val="0"/>
                <w:sz w:val="18"/>
                <w:szCs w:val="18"/>
              </w:rPr>
              <w:t>30304</w:t>
            </w:r>
          </w:p>
        </w:tc>
        <w:tc>
          <w:tcPr>
            <w:tcW w:w="2703"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抚恤金</w:t>
            </w:r>
          </w:p>
        </w:tc>
        <w:tc>
          <w:tcPr>
            <w:tcW w:w="1459" w:type="dxa"/>
            <w:tcBorders>
              <w:top w:val="nil"/>
              <w:left w:val="nil"/>
              <w:bottom w:val="single" w:color="auto" w:sz="8" w:space="0"/>
              <w:right w:val="single" w:color="auto" w:sz="8" w:space="0"/>
            </w:tcBorders>
            <w:noWrap/>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30224</w:t>
            </w:r>
          </w:p>
        </w:tc>
        <w:tc>
          <w:tcPr>
            <w:tcW w:w="2297"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被装购置费</w:t>
            </w:r>
          </w:p>
        </w:tc>
        <w:tc>
          <w:tcPr>
            <w:tcW w:w="856" w:type="dxa"/>
            <w:tcBorders>
              <w:top w:val="nil"/>
              <w:left w:val="nil"/>
              <w:bottom w:val="single" w:color="auto" w:sz="8" w:space="0"/>
              <w:right w:val="single" w:color="auto" w:sz="8" w:space="0"/>
            </w:tcBorders>
            <w:noWrap/>
            <w:vAlign w:val="top"/>
          </w:tcPr>
          <w:p>
            <w:pPr>
              <w:widowControl/>
              <w:jc w:val="left"/>
              <w:rPr>
                <w:rFonts w:ascii="仿宋_GB2312" w:hAnsi="宋体" w:eastAsia="仿宋_GB2312" w:cs="宋体"/>
                <w:color w:val="000000"/>
                <w:kern w:val="0"/>
                <w:sz w:val="18"/>
                <w:szCs w:val="18"/>
              </w:rPr>
            </w:pPr>
          </w:p>
        </w:tc>
        <w:tc>
          <w:tcPr>
            <w:tcW w:w="1076"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31022</w:t>
            </w:r>
          </w:p>
        </w:tc>
        <w:tc>
          <w:tcPr>
            <w:tcW w:w="3822"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无形资产购置</w:t>
            </w:r>
          </w:p>
        </w:tc>
        <w:tc>
          <w:tcPr>
            <w:tcW w:w="1428" w:type="dxa"/>
            <w:tcBorders>
              <w:top w:val="nil"/>
              <w:left w:val="nil"/>
              <w:bottom w:val="single" w:color="auto" w:sz="8" w:space="0"/>
              <w:right w:val="single" w:color="auto" w:sz="8" w:space="0"/>
            </w:tcBorders>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noWrap/>
            <w:vAlign w:val="center"/>
          </w:tcPr>
          <w:p>
            <w:pPr>
              <w:widowControl/>
              <w:rPr>
                <w:color w:val="000000"/>
                <w:kern w:val="0"/>
                <w:sz w:val="18"/>
                <w:szCs w:val="18"/>
              </w:rPr>
            </w:pPr>
            <w:r>
              <w:rPr>
                <w:color w:val="000000"/>
                <w:kern w:val="0"/>
                <w:sz w:val="18"/>
                <w:szCs w:val="18"/>
              </w:rPr>
              <w:t>30305</w:t>
            </w:r>
          </w:p>
        </w:tc>
        <w:tc>
          <w:tcPr>
            <w:tcW w:w="2703"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生活补助</w:t>
            </w:r>
          </w:p>
        </w:tc>
        <w:tc>
          <w:tcPr>
            <w:tcW w:w="1459" w:type="dxa"/>
            <w:tcBorders>
              <w:top w:val="nil"/>
              <w:left w:val="nil"/>
              <w:bottom w:val="single" w:color="auto" w:sz="8" w:space="0"/>
              <w:right w:val="single" w:color="auto" w:sz="8" w:space="0"/>
            </w:tcBorders>
            <w:noWrap/>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30225</w:t>
            </w:r>
          </w:p>
        </w:tc>
        <w:tc>
          <w:tcPr>
            <w:tcW w:w="2297"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专用燃料费</w:t>
            </w:r>
          </w:p>
        </w:tc>
        <w:tc>
          <w:tcPr>
            <w:tcW w:w="856" w:type="dxa"/>
            <w:tcBorders>
              <w:top w:val="nil"/>
              <w:left w:val="nil"/>
              <w:bottom w:val="single" w:color="auto" w:sz="8" w:space="0"/>
              <w:right w:val="single" w:color="auto" w:sz="8" w:space="0"/>
            </w:tcBorders>
            <w:noWrap/>
            <w:vAlign w:val="top"/>
          </w:tcPr>
          <w:p>
            <w:pPr>
              <w:widowControl/>
              <w:jc w:val="left"/>
              <w:rPr>
                <w:rFonts w:ascii="仿宋_GB2312" w:hAnsi="宋体" w:eastAsia="仿宋_GB2312" w:cs="宋体"/>
                <w:color w:val="000000"/>
                <w:kern w:val="0"/>
                <w:sz w:val="18"/>
                <w:szCs w:val="18"/>
              </w:rPr>
            </w:pPr>
          </w:p>
        </w:tc>
        <w:tc>
          <w:tcPr>
            <w:tcW w:w="1076"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31099</w:t>
            </w:r>
          </w:p>
        </w:tc>
        <w:tc>
          <w:tcPr>
            <w:tcW w:w="3822"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其他资本性支出</w:t>
            </w:r>
          </w:p>
        </w:tc>
        <w:tc>
          <w:tcPr>
            <w:tcW w:w="1428" w:type="dxa"/>
            <w:tcBorders>
              <w:top w:val="nil"/>
              <w:left w:val="nil"/>
              <w:bottom w:val="single" w:color="auto" w:sz="8" w:space="0"/>
              <w:right w:val="single" w:color="auto" w:sz="8" w:space="0"/>
            </w:tcBorders>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noWrap/>
            <w:vAlign w:val="center"/>
          </w:tcPr>
          <w:p>
            <w:pPr>
              <w:widowControl/>
              <w:rPr>
                <w:color w:val="000000"/>
                <w:kern w:val="0"/>
                <w:sz w:val="18"/>
                <w:szCs w:val="18"/>
              </w:rPr>
            </w:pPr>
            <w:r>
              <w:rPr>
                <w:color w:val="000000"/>
                <w:kern w:val="0"/>
                <w:sz w:val="18"/>
                <w:szCs w:val="18"/>
              </w:rPr>
              <w:t>30306</w:t>
            </w:r>
          </w:p>
        </w:tc>
        <w:tc>
          <w:tcPr>
            <w:tcW w:w="2703"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救济费</w:t>
            </w:r>
          </w:p>
        </w:tc>
        <w:tc>
          <w:tcPr>
            <w:tcW w:w="1459" w:type="dxa"/>
            <w:tcBorders>
              <w:top w:val="nil"/>
              <w:left w:val="nil"/>
              <w:bottom w:val="single" w:color="auto" w:sz="8" w:space="0"/>
              <w:right w:val="single" w:color="auto" w:sz="8" w:space="0"/>
            </w:tcBorders>
            <w:noWrap/>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30226</w:t>
            </w:r>
          </w:p>
        </w:tc>
        <w:tc>
          <w:tcPr>
            <w:tcW w:w="2297"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劳务费</w:t>
            </w:r>
          </w:p>
        </w:tc>
        <w:tc>
          <w:tcPr>
            <w:tcW w:w="856" w:type="dxa"/>
            <w:tcBorders>
              <w:top w:val="nil"/>
              <w:left w:val="nil"/>
              <w:bottom w:val="single" w:color="auto" w:sz="8" w:space="0"/>
              <w:right w:val="single" w:color="auto" w:sz="8" w:space="0"/>
            </w:tcBorders>
            <w:noWrap/>
            <w:vAlign w:val="top"/>
          </w:tcPr>
          <w:p>
            <w:pPr>
              <w:widowControl/>
              <w:jc w:val="left"/>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193.23</w:t>
            </w: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193.23</w:t>
            </w:r>
          </w:p>
        </w:tc>
        <w:tc>
          <w:tcPr>
            <w:tcW w:w="1076"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399</w:t>
            </w:r>
          </w:p>
        </w:tc>
        <w:tc>
          <w:tcPr>
            <w:tcW w:w="3822" w:type="dxa"/>
            <w:tcBorders>
              <w:top w:val="nil"/>
              <w:left w:val="nil"/>
              <w:bottom w:val="single" w:color="auto" w:sz="8" w:space="0"/>
              <w:right w:val="single" w:color="auto" w:sz="8" w:space="0"/>
            </w:tcBorders>
            <w:noWrap/>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其他支出</w:t>
            </w:r>
          </w:p>
        </w:tc>
        <w:tc>
          <w:tcPr>
            <w:tcW w:w="1428" w:type="dxa"/>
            <w:tcBorders>
              <w:top w:val="nil"/>
              <w:left w:val="nil"/>
              <w:bottom w:val="single" w:color="auto" w:sz="8" w:space="0"/>
              <w:right w:val="single" w:color="auto" w:sz="8" w:space="0"/>
            </w:tcBorders>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noWrap/>
            <w:vAlign w:val="center"/>
          </w:tcPr>
          <w:p>
            <w:pPr>
              <w:widowControl/>
              <w:rPr>
                <w:color w:val="000000"/>
                <w:kern w:val="0"/>
                <w:sz w:val="18"/>
                <w:szCs w:val="18"/>
              </w:rPr>
            </w:pPr>
            <w:r>
              <w:rPr>
                <w:color w:val="000000"/>
                <w:kern w:val="0"/>
                <w:sz w:val="18"/>
                <w:szCs w:val="18"/>
              </w:rPr>
              <w:t>30307</w:t>
            </w:r>
          </w:p>
        </w:tc>
        <w:tc>
          <w:tcPr>
            <w:tcW w:w="2703"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医疗费补助</w:t>
            </w:r>
          </w:p>
        </w:tc>
        <w:tc>
          <w:tcPr>
            <w:tcW w:w="1459" w:type="dxa"/>
            <w:tcBorders>
              <w:top w:val="nil"/>
              <w:left w:val="nil"/>
              <w:bottom w:val="single" w:color="auto" w:sz="8" w:space="0"/>
              <w:right w:val="single" w:color="auto" w:sz="8" w:space="0"/>
            </w:tcBorders>
            <w:noWrap/>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30227</w:t>
            </w:r>
          </w:p>
        </w:tc>
        <w:tc>
          <w:tcPr>
            <w:tcW w:w="2297"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委托业务费</w:t>
            </w:r>
          </w:p>
        </w:tc>
        <w:tc>
          <w:tcPr>
            <w:tcW w:w="856" w:type="dxa"/>
            <w:tcBorders>
              <w:top w:val="nil"/>
              <w:left w:val="nil"/>
              <w:bottom w:val="single" w:color="auto" w:sz="8" w:space="0"/>
              <w:right w:val="single" w:color="auto" w:sz="8" w:space="0"/>
            </w:tcBorders>
            <w:noWrap/>
            <w:vAlign w:val="top"/>
          </w:tcPr>
          <w:p>
            <w:pPr>
              <w:widowControl/>
              <w:jc w:val="left"/>
              <w:rPr>
                <w:rFonts w:ascii="仿宋_GB2312" w:hAnsi="宋体" w:eastAsia="仿宋_GB2312" w:cs="宋体"/>
                <w:color w:val="000000"/>
                <w:kern w:val="0"/>
                <w:sz w:val="18"/>
                <w:szCs w:val="18"/>
              </w:rPr>
            </w:pPr>
          </w:p>
        </w:tc>
        <w:tc>
          <w:tcPr>
            <w:tcW w:w="1076"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39906</w:t>
            </w:r>
          </w:p>
        </w:tc>
        <w:tc>
          <w:tcPr>
            <w:tcW w:w="3822"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赠与</w:t>
            </w:r>
          </w:p>
        </w:tc>
        <w:tc>
          <w:tcPr>
            <w:tcW w:w="1428" w:type="dxa"/>
            <w:tcBorders>
              <w:top w:val="nil"/>
              <w:left w:val="nil"/>
              <w:bottom w:val="single" w:color="auto" w:sz="8" w:space="0"/>
              <w:right w:val="single" w:color="auto" w:sz="8" w:space="0"/>
            </w:tcBorders>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noWrap/>
            <w:vAlign w:val="center"/>
          </w:tcPr>
          <w:p>
            <w:pPr>
              <w:widowControl/>
              <w:rPr>
                <w:color w:val="000000"/>
                <w:kern w:val="0"/>
                <w:sz w:val="18"/>
                <w:szCs w:val="18"/>
              </w:rPr>
            </w:pPr>
            <w:r>
              <w:rPr>
                <w:color w:val="000000"/>
                <w:kern w:val="0"/>
                <w:sz w:val="18"/>
                <w:szCs w:val="18"/>
              </w:rPr>
              <w:t>30308</w:t>
            </w:r>
          </w:p>
        </w:tc>
        <w:tc>
          <w:tcPr>
            <w:tcW w:w="2703"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助学金</w:t>
            </w:r>
          </w:p>
        </w:tc>
        <w:tc>
          <w:tcPr>
            <w:tcW w:w="1459" w:type="dxa"/>
            <w:tcBorders>
              <w:top w:val="nil"/>
              <w:left w:val="nil"/>
              <w:bottom w:val="single" w:color="auto" w:sz="8" w:space="0"/>
              <w:right w:val="single" w:color="auto" w:sz="8" w:space="0"/>
            </w:tcBorders>
            <w:noWrap/>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30228</w:t>
            </w:r>
          </w:p>
        </w:tc>
        <w:tc>
          <w:tcPr>
            <w:tcW w:w="2297"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工会经费</w:t>
            </w:r>
          </w:p>
        </w:tc>
        <w:tc>
          <w:tcPr>
            <w:tcW w:w="856" w:type="dxa"/>
            <w:tcBorders>
              <w:top w:val="nil"/>
              <w:left w:val="nil"/>
              <w:bottom w:val="single" w:color="auto" w:sz="8" w:space="0"/>
              <w:right w:val="single" w:color="auto" w:sz="8" w:space="0"/>
            </w:tcBorders>
            <w:noWrap/>
            <w:vAlign w:val="top"/>
          </w:tcPr>
          <w:p>
            <w:pPr>
              <w:widowControl/>
              <w:jc w:val="left"/>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3.19</w:t>
            </w:r>
          </w:p>
        </w:tc>
        <w:tc>
          <w:tcPr>
            <w:tcW w:w="1076"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39907</w:t>
            </w:r>
          </w:p>
        </w:tc>
        <w:tc>
          <w:tcPr>
            <w:tcW w:w="3822"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国家赔偿费用支出</w:t>
            </w:r>
          </w:p>
        </w:tc>
        <w:tc>
          <w:tcPr>
            <w:tcW w:w="1428" w:type="dxa"/>
            <w:tcBorders>
              <w:top w:val="nil"/>
              <w:left w:val="nil"/>
              <w:bottom w:val="single" w:color="auto" w:sz="8" w:space="0"/>
              <w:right w:val="single" w:color="auto" w:sz="8" w:space="0"/>
            </w:tcBorders>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single" w:color="auto" w:sz="8" w:space="0"/>
              <w:left w:val="single" w:color="auto" w:sz="8" w:space="0"/>
              <w:bottom w:val="single" w:color="auto" w:sz="8" w:space="0"/>
              <w:right w:val="single" w:color="auto" w:sz="8" w:space="0"/>
            </w:tcBorders>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30309</w:t>
            </w:r>
          </w:p>
        </w:tc>
        <w:tc>
          <w:tcPr>
            <w:tcW w:w="2703"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奖励金</w:t>
            </w:r>
          </w:p>
        </w:tc>
        <w:tc>
          <w:tcPr>
            <w:tcW w:w="1459" w:type="dxa"/>
            <w:tcBorders>
              <w:top w:val="nil"/>
              <w:left w:val="nil"/>
              <w:bottom w:val="single" w:color="auto" w:sz="8" w:space="0"/>
              <w:right w:val="single" w:color="auto" w:sz="8" w:space="0"/>
            </w:tcBorders>
            <w:noWrap/>
            <w:vAlign w:val="top"/>
          </w:tcPr>
          <w:p>
            <w:pPr>
              <w:widowControl/>
              <w:jc w:val="left"/>
              <w:rPr>
                <w:rFonts w:hint="default" w:eastAsia="宋体"/>
                <w:color w:val="000000"/>
                <w:kern w:val="0"/>
                <w:sz w:val="18"/>
                <w:szCs w:val="18"/>
                <w:lang w:val="en-US" w:eastAsia="zh-CN"/>
              </w:rPr>
            </w:pPr>
            <w:r>
              <w:rPr>
                <w:rFonts w:hint="eastAsia"/>
                <w:color w:val="000000"/>
                <w:kern w:val="0"/>
                <w:sz w:val="18"/>
                <w:szCs w:val="18"/>
                <w:lang w:val="en-US" w:eastAsia="zh-CN"/>
              </w:rPr>
              <w:t>70.29</w:t>
            </w:r>
          </w:p>
        </w:tc>
        <w:tc>
          <w:tcPr>
            <w:tcW w:w="1110" w:type="dxa"/>
            <w:tcBorders>
              <w:top w:val="nil"/>
              <w:left w:val="nil"/>
              <w:bottom w:val="single" w:color="auto" w:sz="8" w:space="0"/>
              <w:right w:val="single" w:color="auto" w:sz="8" w:space="0"/>
            </w:tcBorders>
            <w:noWrap/>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30229</w:t>
            </w:r>
          </w:p>
        </w:tc>
        <w:tc>
          <w:tcPr>
            <w:tcW w:w="2297" w:type="dxa"/>
            <w:tcBorders>
              <w:top w:val="nil"/>
              <w:left w:val="nil"/>
              <w:bottom w:val="single" w:color="auto" w:sz="8" w:space="0"/>
              <w:right w:val="single" w:color="auto" w:sz="8" w:space="0"/>
            </w:tcBorders>
            <w:noWrap/>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福利费</w:t>
            </w:r>
          </w:p>
        </w:tc>
        <w:tc>
          <w:tcPr>
            <w:tcW w:w="856" w:type="dxa"/>
            <w:tcBorders>
              <w:top w:val="nil"/>
              <w:left w:val="nil"/>
              <w:bottom w:val="single" w:color="auto" w:sz="8" w:space="0"/>
              <w:right w:val="single" w:color="auto" w:sz="8" w:space="0"/>
            </w:tcBorders>
            <w:noWrap/>
            <w:vAlign w:val="top"/>
          </w:tcPr>
          <w:p>
            <w:pPr>
              <w:widowControl/>
              <w:jc w:val="left"/>
              <w:rPr>
                <w:rFonts w:hint="default" w:eastAsia="宋体"/>
                <w:color w:val="000000"/>
                <w:kern w:val="0"/>
                <w:sz w:val="18"/>
                <w:szCs w:val="18"/>
                <w:lang w:val="en-US" w:eastAsia="zh-CN"/>
              </w:rPr>
            </w:pPr>
            <w:r>
              <w:rPr>
                <w:rFonts w:hint="eastAsia"/>
                <w:color w:val="000000"/>
                <w:kern w:val="0"/>
                <w:sz w:val="18"/>
                <w:szCs w:val="18"/>
                <w:lang w:val="en-US" w:eastAsia="zh-CN"/>
              </w:rPr>
              <w:t>39.98</w:t>
            </w:r>
          </w:p>
        </w:tc>
        <w:tc>
          <w:tcPr>
            <w:tcW w:w="1076"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39908</w:t>
            </w:r>
          </w:p>
        </w:tc>
        <w:tc>
          <w:tcPr>
            <w:tcW w:w="3822" w:type="dxa"/>
            <w:tcBorders>
              <w:top w:val="nil"/>
              <w:left w:val="nil"/>
              <w:bottom w:val="single" w:color="auto" w:sz="8" w:space="0"/>
              <w:right w:val="single" w:color="auto" w:sz="8" w:space="0"/>
            </w:tcBorders>
            <w:noWrap/>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对民间非营利组织和群众性自治组织补贴</w:t>
            </w:r>
          </w:p>
        </w:tc>
        <w:tc>
          <w:tcPr>
            <w:tcW w:w="1428" w:type="dxa"/>
            <w:tcBorders>
              <w:top w:val="nil"/>
              <w:left w:val="nil"/>
              <w:bottom w:val="single" w:color="auto" w:sz="8" w:space="0"/>
              <w:right w:val="single" w:color="auto" w:sz="8" w:space="0"/>
            </w:tcBorders>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single" w:color="auto" w:sz="8" w:space="0"/>
              <w:left w:val="single" w:color="auto" w:sz="8" w:space="0"/>
              <w:bottom w:val="single" w:color="auto" w:sz="8" w:space="0"/>
              <w:right w:val="single" w:color="auto" w:sz="8" w:space="0"/>
            </w:tcBorders>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30310</w:t>
            </w:r>
          </w:p>
        </w:tc>
        <w:tc>
          <w:tcPr>
            <w:tcW w:w="2703"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个人农业生产补贴</w:t>
            </w:r>
          </w:p>
        </w:tc>
        <w:tc>
          <w:tcPr>
            <w:tcW w:w="1459" w:type="dxa"/>
            <w:tcBorders>
              <w:top w:val="nil"/>
              <w:left w:val="nil"/>
              <w:bottom w:val="single" w:color="auto" w:sz="8" w:space="0"/>
              <w:right w:val="single" w:color="auto" w:sz="8" w:space="0"/>
            </w:tcBorders>
            <w:noWrap/>
            <w:vAlign w:val="top"/>
          </w:tcPr>
          <w:p>
            <w:pPr>
              <w:widowControl/>
              <w:rPr>
                <w:color w:val="000000"/>
                <w:kern w:val="0"/>
                <w:sz w:val="18"/>
                <w:szCs w:val="18"/>
              </w:rPr>
            </w:pPr>
            <w:r>
              <w:rPr>
                <w:rFonts w:hint="eastAsia"/>
                <w:color w:val="000000"/>
                <w:kern w:val="0"/>
                <w:sz w:val="18"/>
                <w:szCs w:val="18"/>
              </w:rPr>
              <w:t>　</w:t>
            </w:r>
          </w:p>
        </w:tc>
        <w:tc>
          <w:tcPr>
            <w:tcW w:w="1110" w:type="dxa"/>
            <w:tcBorders>
              <w:top w:val="nil"/>
              <w:left w:val="nil"/>
              <w:bottom w:val="single" w:color="auto" w:sz="8" w:space="0"/>
              <w:right w:val="single" w:color="auto" w:sz="8" w:space="0"/>
            </w:tcBorders>
            <w:noWrap/>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30231</w:t>
            </w:r>
          </w:p>
        </w:tc>
        <w:tc>
          <w:tcPr>
            <w:tcW w:w="2297" w:type="dxa"/>
            <w:tcBorders>
              <w:top w:val="nil"/>
              <w:left w:val="nil"/>
              <w:bottom w:val="single" w:color="auto" w:sz="8" w:space="0"/>
              <w:right w:val="single" w:color="auto" w:sz="8" w:space="0"/>
            </w:tcBorders>
            <w:noWrap/>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公务用车运行维护费</w:t>
            </w:r>
          </w:p>
        </w:tc>
        <w:tc>
          <w:tcPr>
            <w:tcW w:w="856" w:type="dxa"/>
            <w:tcBorders>
              <w:top w:val="nil"/>
              <w:left w:val="nil"/>
              <w:bottom w:val="single" w:color="auto" w:sz="8" w:space="0"/>
              <w:right w:val="single" w:color="auto" w:sz="8" w:space="0"/>
            </w:tcBorders>
            <w:noWrap/>
            <w:vAlign w:val="top"/>
          </w:tcPr>
          <w:p>
            <w:pPr>
              <w:widowControl/>
              <w:jc w:val="left"/>
              <w:rPr>
                <w:rFonts w:hint="default" w:eastAsia="宋体"/>
                <w:color w:val="000000"/>
                <w:kern w:val="0"/>
                <w:sz w:val="18"/>
                <w:szCs w:val="18"/>
                <w:lang w:val="en-US" w:eastAsia="zh-CN"/>
              </w:rPr>
            </w:pPr>
            <w:r>
              <w:rPr>
                <w:rFonts w:hint="eastAsia"/>
                <w:color w:val="000000"/>
                <w:kern w:val="0"/>
                <w:sz w:val="18"/>
                <w:szCs w:val="18"/>
                <w:lang w:val="en-US" w:eastAsia="zh-CN"/>
              </w:rPr>
              <w:t>7.62</w:t>
            </w:r>
          </w:p>
        </w:tc>
        <w:tc>
          <w:tcPr>
            <w:tcW w:w="1076" w:type="dxa"/>
            <w:tcBorders>
              <w:top w:val="nil"/>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39999</w:t>
            </w:r>
          </w:p>
        </w:tc>
        <w:tc>
          <w:tcPr>
            <w:tcW w:w="3822" w:type="dxa"/>
            <w:tcBorders>
              <w:top w:val="nil"/>
              <w:left w:val="nil"/>
              <w:bottom w:val="single" w:color="auto" w:sz="8" w:space="0"/>
              <w:right w:val="single" w:color="auto" w:sz="8" w:space="0"/>
            </w:tcBorders>
            <w:noWrap/>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其他支出</w:t>
            </w:r>
          </w:p>
        </w:tc>
        <w:tc>
          <w:tcPr>
            <w:tcW w:w="1428" w:type="dxa"/>
            <w:tcBorders>
              <w:top w:val="nil"/>
              <w:left w:val="nil"/>
              <w:bottom w:val="single" w:color="auto" w:sz="8" w:space="0"/>
              <w:right w:val="single" w:color="auto" w:sz="8" w:space="0"/>
            </w:tcBorders>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single" w:color="auto" w:sz="8" w:space="0"/>
              <w:left w:val="single" w:color="auto" w:sz="8" w:space="0"/>
              <w:bottom w:val="single" w:color="auto" w:sz="8" w:space="0"/>
              <w:right w:val="single" w:color="auto" w:sz="8" w:space="0"/>
            </w:tcBorders>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30399</w:t>
            </w:r>
          </w:p>
        </w:tc>
        <w:tc>
          <w:tcPr>
            <w:tcW w:w="2703" w:type="dxa"/>
            <w:tcBorders>
              <w:top w:val="single" w:color="auto" w:sz="8" w:space="0"/>
              <w:left w:val="nil"/>
              <w:bottom w:val="single" w:color="auto" w:sz="8" w:space="0"/>
              <w:right w:val="single" w:color="auto" w:sz="8" w:space="0"/>
            </w:tcBorders>
            <w:noWrap/>
            <w:vAlign w:val="to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对其他个人和家庭的补助支出</w:t>
            </w:r>
          </w:p>
        </w:tc>
        <w:tc>
          <w:tcPr>
            <w:tcW w:w="1459" w:type="dxa"/>
            <w:tcBorders>
              <w:top w:val="single" w:color="auto" w:sz="8" w:space="0"/>
              <w:left w:val="nil"/>
              <w:bottom w:val="single" w:color="auto" w:sz="8" w:space="0"/>
              <w:right w:val="single" w:color="auto" w:sz="8" w:space="0"/>
            </w:tcBorders>
            <w:noWrap/>
            <w:vAlign w:val="top"/>
          </w:tcPr>
          <w:p>
            <w:pPr>
              <w:widowControl/>
              <w:rPr>
                <w:color w:val="000000"/>
                <w:kern w:val="0"/>
                <w:sz w:val="18"/>
                <w:szCs w:val="18"/>
              </w:rPr>
            </w:pPr>
            <w:r>
              <w:rPr>
                <w:rFonts w:hint="eastAsia"/>
                <w:color w:val="000000"/>
                <w:kern w:val="0"/>
                <w:sz w:val="18"/>
                <w:szCs w:val="18"/>
              </w:rPr>
              <w:t>　</w:t>
            </w:r>
          </w:p>
        </w:tc>
        <w:tc>
          <w:tcPr>
            <w:tcW w:w="1110" w:type="dxa"/>
            <w:tcBorders>
              <w:top w:val="single" w:color="auto" w:sz="8" w:space="0"/>
              <w:left w:val="nil"/>
              <w:bottom w:val="single" w:color="auto" w:sz="8" w:space="0"/>
              <w:right w:val="single" w:color="auto" w:sz="8" w:space="0"/>
            </w:tcBorders>
            <w:noWrap/>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30239</w:t>
            </w:r>
          </w:p>
        </w:tc>
        <w:tc>
          <w:tcPr>
            <w:tcW w:w="2297" w:type="dxa"/>
            <w:tcBorders>
              <w:top w:val="single" w:color="auto" w:sz="8" w:space="0"/>
              <w:left w:val="nil"/>
              <w:bottom w:val="single" w:color="auto" w:sz="8" w:space="0"/>
              <w:right w:val="single" w:color="auto" w:sz="8" w:space="0"/>
            </w:tcBorders>
            <w:noWrap/>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其他交通费用</w:t>
            </w:r>
          </w:p>
        </w:tc>
        <w:tc>
          <w:tcPr>
            <w:tcW w:w="856" w:type="dxa"/>
            <w:tcBorders>
              <w:top w:val="single" w:color="auto" w:sz="8" w:space="0"/>
              <w:left w:val="nil"/>
              <w:bottom w:val="single" w:color="auto" w:sz="8" w:space="0"/>
              <w:right w:val="single" w:color="auto" w:sz="8" w:space="0"/>
            </w:tcBorders>
            <w:noWrap/>
            <w:vAlign w:val="top"/>
          </w:tcPr>
          <w:p>
            <w:pPr>
              <w:widowControl/>
              <w:jc w:val="left"/>
              <w:rPr>
                <w:rFonts w:hint="default" w:eastAsia="宋体"/>
                <w:color w:val="000000"/>
                <w:kern w:val="0"/>
                <w:sz w:val="18"/>
                <w:szCs w:val="18"/>
                <w:lang w:val="en-US" w:eastAsia="zh-CN"/>
              </w:rPr>
            </w:pPr>
            <w:r>
              <w:rPr>
                <w:rFonts w:hint="eastAsia"/>
                <w:color w:val="000000"/>
                <w:kern w:val="0"/>
                <w:sz w:val="18"/>
                <w:szCs w:val="18"/>
                <w:lang w:val="en-US" w:eastAsia="zh-CN"/>
              </w:rPr>
              <w:t>16.90</w:t>
            </w:r>
          </w:p>
        </w:tc>
        <w:tc>
          <w:tcPr>
            <w:tcW w:w="1076" w:type="dxa"/>
            <w:tcBorders>
              <w:top w:val="single" w:color="auto" w:sz="8" w:space="0"/>
              <w:left w:val="nil"/>
              <w:bottom w:val="single" w:color="auto" w:sz="8" w:space="0"/>
              <w:right w:val="single" w:color="auto" w:sz="8" w:space="0"/>
            </w:tcBorders>
            <w:noWrap/>
            <w:vAlign w:val="top"/>
          </w:tcPr>
          <w:p>
            <w:pPr>
              <w:widowControl/>
              <w:rPr>
                <w:color w:val="000000"/>
                <w:kern w:val="0"/>
                <w:sz w:val="18"/>
                <w:szCs w:val="18"/>
              </w:rPr>
            </w:pPr>
            <w:r>
              <w:rPr>
                <w:rFonts w:hint="eastAsia"/>
                <w:color w:val="000000"/>
                <w:kern w:val="0"/>
                <w:sz w:val="18"/>
                <w:szCs w:val="18"/>
              </w:rPr>
              <w:t>　</w:t>
            </w:r>
          </w:p>
        </w:tc>
        <w:tc>
          <w:tcPr>
            <w:tcW w:w="3822" w:type="dxa"/>
            <w:tcBorders>
              <w:top w:val="single" w:color="auto" w:sz="8" w:space="0"/>
              <w:left w:val="nil"/>
              <w:bottom w:val="single" w:color="auto" w:sz="8" w:space="0"/>
              <w:right w:val="single" w:color="auto" w:sz="8" w:space="0"/>
            </w:tcBorders>
            <w:noWrap/>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428" w:type="dxa"/>
            <w:tcBorders>
              <w:top w:val="single" w:color="auto" w:sz="8" w:space="0"/>
              <w:left w:val="nil"/>
              <w:bottom w:val="single" w:color="auto" w:sz="8" w:space="0"/>
              <w:right w:val="single" w:color="auto" w:sz="8" w:space="0"/>
            </w:tcBorders>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2703" w:type="dxa"/>
            <w:tcBorders>
              <w:top w:val="nil"/>
              <w:left w:val="nil"/>
              <w:bottom w:val="single" w:color="auto" w:sz="8" w:space="0"/>
              <w:right w:val="single" w:color="auto" w:sz="8" w:space="0"/>
            </w:tcBorders>
            <w:noWrap/>
            <w:vAlign w:val="top"/>
          </w:tcPr>
          <w:p>
            <w:pPr>
              <w:widowControl/>
              <w:rPr>
                <w:color w:val="000000"/>
                <w:kern w:val="0"/>
                <w:sz w:val="18"/>
                <w:szCs w:val="18"/>
              </w:rPr>
            </w:pPr>
            <w:r>
              <w:rPr>
                <w:rFonts w:hint="eastAsia"/>
                <w:color w:val="000000"/>
                <w:kern w:val="0"/>
                <w:sz w:val="18"/>
                <w:szCs w:val="18"/>
              </w:rPr>
              <w:t>　</w:t>
            </w:r>
          </w:p>
        </w:tc>
        <w:tc>
          <w:tcPr>
            <w:tcW w:w="1459" w:type="dxa"/>
            <w:tcBorders>
              <w:top w:val="nil"/>
              <w:left w:val="nil"/>
              <w:bottom w:val="single" w:color="auto" w:sz="8" w:space="0"/>
              <w:right w:val="single" w:color="auto" w:sz="8" w:space="0"/>
            </w:tcBorders>
            <w:noWrap/>
            <w:vAlign w:val="top"/>
          </w:tcPr>
          <w:p>
            <w:pPr>
              <w:widowControl/>
              <w:rPr>
                <w:color w:val="000000"/>
                <w:kern w:val="0"/>
                <w:sz w:val="18"/>
                <w:szCs w:val="18"/>
              </w:rPr>
            </w:pPr>
            <w:r>
              <w:rPr>
                <w:rFonts w:hint="eastAsia"/>
                <w:color w:val="000000"/>
                <w:kern w:val="0"/>
                <w:sz w:val="18"/>
                <w:szCs w:val="18"/>
              </w:rPr>
              <w:t>　</w:t>
            </w:r>
          </w:p>
        </w:tc>
        <w:tc>
          <w:tcPr>
            <w:tcW w:w="1110" w:type="dxa"/>
            <w:tcBorders>
              <w:top w:val="nil"/>
              <w:left w:val="nil"/>
              <w:bottom w:val="single" w:color="auto" w:sz="8" w:space="0"/>
              <w:right w:val="single" w:color="auto" w:sz="8" w:space="0"/>
            </w:tcBorders>
            <w:noWrap/>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30240</w:t>
            </w:r>
          </w:p>
        </w:tc>
        <w:tc>
          <w:tcPr>
            <w:tcW w:w="2297" w:type="dxa"/>
            <w:tcBorders>
              <w:top w:val="nil"/>
              <w:left w:val="nil"/>
              <w:bottom w:val="single" w:color="auto" w:sz="8" w:space="0"/>
              <w:right w:val="single" w:color="auto" w:sz="8" w:space="0"/>
            </w:tcBorders>
            <w:noWrap/>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税金及附加费用</w:t>
            </w:r>
          </w:p>
        </w:tc>
        <w:tc>
          <w:tcPr>
            <w:tcW w:w="856" w:type="dxa"/>
            <w:tcBorders>
              <w:top w:val="nil"/>
              <w:left w:val="nil"/>
              <w:bottom w:val="single" w:color="auto" w:sz="8" w:space="0"/>
              <w:right w:val="single" w:color="auto" w:sz="8" w:space="0"/>
            </w:tcBorders>
            <w:noWrap/>
            <w:vAlign w:val="top"/>
          </w:tcPr>
          <w:p>
            <w:pPr>
              <w:widowControl/>
              <w:rPr>
                <w:color w:val="000000"/>
                <w:kern w:val="0"/>
                <w:sz w:val="18"/>
                <w:szCs w:val="18"/>
              </w:rPr>
            </w:pPr>
            <w:r>
              <w:rPr>
                <w:rFonts w:hint="eastAsia"/>
                <w:color w:val="000000"/>
                <w:kern w:val="0"/>
                <w:sz w:val="18"/>
                <w:szCs w:val="18"/>
              </w:rPr>
              <w:t>　</w:t>
            </w:r>
          </w:p>
        </w:tc>
        <w:tc>
          <w:tcPr>
            <w:tcW w:w="1076" w:type="dxa"/>
            <w:tcBorders>
              <w:top w:val="nil"/>
              <w:left w:val="nil"/>
              <w:bottom w:val="single" w:color="auto" w:sz="8" w:space="0"/>
              <w:right w:val="single" w:color="auto" w:sz="8" w:space="0"/>
            </w:tcBorders>
            <w:noWrap/>
            <w:vAlign w:val="top"/>
          </w:tcPr>
          <w:p>
            <w:pPr>
              <w:widowControl/>
              <w:rPr>
                <w:color w:val="000000"/>
                <w:kern w:val="0"/>
                <w:sz w:val="18"/>
                <w:szCs w:val="18"/>
              </w:rPr>
            </w:pPr>
            <w:r>
              <w:rPr>
                <w:rFonts w:hint="eastAsia"/>
                <w:color w:val="000000"/>
                <w:kern w:val="0"/>
                <w:sz w:val="18"/>
                <w:szCs w:val="18"/>
              </w:rPr>
              <w:t>　</w:t>
            </w:r>
          </w:p>
        </w:tc>
        <w:tc>
          <w:tcPr>
            <w:tcW w:w="3822" w:type="dxa"/>
            <w:tcBorders>
              <w:top w:val="nil"/>
              <w:left w:val="nil"/>
              <w:bottom w:val="single" w:color="auto" w:sz="8" w:space="0"/>
              <w:right w:val="single" w:color="auto" w:sz="8" w:space="0"/>
            </w:tcBorders>
            <w:noWrap/>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428" w:type="dxa"/>
            <w:tcBorders>
              <w:top w:val="nil"/>
              <w:left w:val="nil"/>
              <w:bottom w:val="single" w:color="auto" w:sz="8" w:space="0"/>
              <w:right w:val="single" w:color="auto" w:sz="8" w:space="0"/>
            </w:tcBorders>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2703" w:type="dxa"/>
            <w:tcBorders>
              <w:top w:val="nil"/>
              <w:left w:val="nil"/>
              <w:bottom w:val="single" w:color="auto" w:sz="8" w:space="0"/>
              <w:right w:val="single" w:color="auto" w:sz="8" w:space="0"/>
            </w:tcBorders>
            <w:noWrap/>
            <w:vAlign w:val="top"/>
          </w:tcPr>
          <w:p>
            <w:pPr>
              <w:widowControl/>
              <w:rPr>
                <w:color w:val="000000"/>
                <w:kern w:val="0"/>
                <w:sz w:val="18"/>
                <w:szCs w:val="18"/>
              </w:rPr>
            </w:pPr>
            <w:r>
              <w:rPr>
                <w:rFonts w:hint="eastAsia"/>
                <w:color w:val="000000"/>
                <w:kern w:val="0"/>
                <w:sz w:val="18"/>
                <w:szCs w:val="18"/>
              </w:rPr>
              <w:t>　</w:t>
            </w:r>
          </w:p>
        </w:tc>
        <w:tc>
          <w:tcPr>
            <w:tcW w:w="1459" w:type="dxa"/>
            <w:tcBorders>
              <w:top w:val="nil"/>
              <w:left w:val="nil"/>
              <w:bottom w:val="single" w:color="auto" w:sz="8" w:space="0"/>
              <w:right w:val="single" w:color="auto" w:sz="8" w:space="0"/>
            </w:tcBorders>
            <w:noWrap/>
            <w:vAlign w:val="top"/>
          </w:tcPr>
          <w:p>
            <w:pPr>
              <w:widowControl/>
              <w:rPr>
                <w:color w:val="000000"/>
                <w:kern w:val="0"/>
                <w:sz w:val="18"/>
                <w:szCs w:val="18"/>
              </w:rPr>
            </w:pPr>
            <w:r>
              <w:rPr>
                <w:rFonts w:hint="eastAsia"/>
                <w:color w:val="000000"/>
                <w:kern w:val="0"/>
                <w:sz w:val="18"/>
                <w:szCs w:val="18"/>
              </w:rPr>
              <w:t>　</w:t>
            </w:r>
          </w:p>
        </w:tc>
        <w:tc>
          <w:tcPr>
            <w:tcW w:w="1110" w:type="dxa"/>
            <w:tcBorders>
              <w:top w:val="nil"/>
              <w:left w:val="nil"/>
              <w:bottom w:val="single" w:color="auto" w:sz="8" w:space="0"/>
              <w:right w:val="single" w:color="auto" w:sz="8" w:space="0"/>
            </w:tcBorders>
            <w:noWrap/>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30299</w:t>
            </w:r>
          </w:p>
        </w:tc>
        <w:tc>
          <w:tcPr>
            <w:tcW w:w="2297" w:type="dxa"/>
            <w:tcBorders>
              <w:top w:val="nil"/>
              <w:left w:val="nil"/>
              <w:bottom w:val="single" w:color="auto" w:sz="8" w:space="0"/>
              <w:right w:val="single" w:color="auto" w:sz="8" w:space="0"/>
            </w:tcBorders>
            <w:noWrap/>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其他商品和服务支出</w:t>
            </w:r>
          </w:p>
        </w:tc>
        <w:tc>
          <w:tcPr>
            <w:tcW w:w="856" w:type="dxa"/>
            <w:tcBorders>
              <w:top w:val="nil"/>
              <w:left w:val="nil"/>
              <w:bottom w:val="single" w:color="auto" w:sz="8" w:space="0"/>
              <w:right w:val="single" w:color="auto" w:sz="8" w:space="0"/>
            </w:tcBorders>
            <w:noWrap/>
            <w:vAlign w:val="top"/>
          </w:tcPr>
          <w:p>
            <w:pPr>
              <w:widowControl/>
              <w:rPr>
                <w:rFonts w:hint="default" w:eastAsia="宋体"/>
                <w:color w:val="000000"/>
                <w:kern w:val="0"/>
                <w:sz w:val="18"/>
                <w:szCs w:val="18"/>
                <w:lang w:val="en-US" w:eastAsia="zh-CN"/>
              </w:rPr>
            </w:pPr>
            <w:r>
              <w:rPr>
                <w:rFonts w:hint="eastAsia"/>
                <w:color w:val="000000"/>
                <w:kern w:val="0"/>
                <w:sz w:val="18"/>
                <w:szCs w:val="18"/>
                <w:lang w:val="en-US" w:eastAsia="zh-CN"/>
              </w:rPr>
              <w:t>186.12</w:t>
            </w:r>
            <w:r>
              <w:rPr>
                <w:rFonts w:hint="eastAsia"/>
                <w:color w:val="000000"/>
                <w:kern w:val="0"/>
                <w:sz w:val="18"/>
                <w:szCs w:val="18"/>
              </w:rPr>
              <w:t>　</w:t>
            </w:r>
            <w:r>
              <w:rPr>
                <w:rFonts w:hint="eastAsia"/>
                <w:color w:val="000000"/>
                <w:kern w:val="0"/>
                <w:sz w:val="18"/>
                <w:szCs w:val="18"/>
                <w:lang w:val="en-US" w:eastAsia="zh-CN"/>
              </w:rPr>
              <w:t>186.11</w:t>
            </w:r>
          </w:p>
        </w:tc>
        <w:tc>
          <w:tcPr>
            <w:tcW w:w="1076" w:type="dxa"/>
            <w:tcBorders>
              <w:top w:val="nil"/>
              <w:left w:val="nil"/>
              <w:bottom w:val="single" w:color="auto" w:sz="8" w:space="0"/>
              <w:right w:val="single" w:color="auto" w:sz="8" w:space="0"/>
            </w:tcBorders>
            <w:noWrap/>
            <w:vAlign w:val="top"/>
          </w:tcPr>
          <w:p>
            <w:pPr>
              <w:widowControl/>
              <w:rPr>
                <w:color w:val="000000"/>
                <w:kern w:val="0"/>
                <w:sz w:val="18"/>
                <w:szCs w:val="18"/>
              </w:rPr>
            </w:pPr>
            <w:r>
              <w:rPr>
                <w:rFonts w:hint="eastAsia"/>
                <w:color w:val="000000"/>
                <w:kern w:val="0"/>
                <w:sz w:val="18"/>
                <w:szCs w:val="18"/>
              </w:rPr>
              <w:t>　</w:t>
            </w:r>
          </w:p>
        </w:tc>
        <w:tc>
          <w:tcPr>
            <w:tcW w:w="3822" w:type="dxa"/>
            <w:tcBorders>
              <w:top w:val="nil"/>
              <w:left w:val="nil"/>
              <w:bottom w:val="single" w:color="auto" w:sz="8" w:space="0"/>
              <w:right w:val="single" w:color="auto" w:sz="8" w:space="0"/>
            </w:tcBorders>
            <w:noWrap/>
            <w:vAlign w:val="to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428" w:type="dxa"/>
            <w:tcBorders>
              <w:top w:val="nil"/>
              <w:left w:val="nil"/>
              <w:bottom w:val="single" w:color="auto" w:sz="8" w:space="0"/>
              <w:right w:val="single" w:color="auto" w:sz="8" w:space="0"/>
            </w:tcBorders>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3852" w:type="dxa"/>
            <w:gridSpan w:val="2"/>
            <w:tcBorders>
              <w:top w:val="nil"/>
              <w:left w:val="single" w:color="auto" w:sz="8" w:space="0"/>
              <w:bottom w:val="single" w:color="auto" w:sz="8" w:space="0"/>
              <w:right w:val="single" w:color="auto" w:sz="8" w:space="0"/>
            </w:tcBorders>
            <w:noWrap/>
            <w:vAlign w:val="to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人员经费合计</w:t>
            </w:r>
          </w:p>
        </w:tc>
        <w:tc>
          <w:tcPr>
            <w:tcW w:w="1459" w:type="dxa"/>
            <w:tcBorders>
              <w:top w:val="nil"/>
              <w:left w:val="nil"/>
              <w:bottom w:val="single" w:color="auto" w:sz="8" w:space="0"/>
              <w:right w:val="single" w:color="auto" w:sz="8" w:space="0"/>
            </w:tcBorders>
            <w:noWrap/>
            <w:vAlign w:val="center"/>
          </w:tcPr>
          <w:p>
            <w:pPr>
              <w:widowControl/>
              <w:rPr>
                <w:rFonts w:hint="default" w:eastAsia="宋体"/>
                <w:color w:val="000000"/>
                <w:kern w:val="0"/>
                <w:sz w:val="18"/>
                <w:szCs w:val="18"/>
                <w:lang w:val="en-US" w:eastAsia="zh-CN"/>
              </w:rPr>
            </w:pPr>
            <w:r>
              <w:rPr>
                <w:rFonts w:hint="eastAsia"/>
                <w:color w:val="000000"/>
                <w:kern w:val="0"/>
                <w:sz w:val="18"/>
                <w:szCs w:val="18"/>
              </w:rPr>
              <w:t>　</w:t>
            </w:r>
            <w:r>
              <w:rPr>
                <w:rFonts w:hint="eastAsia"/>
                <w:color w:val="000000"/>
                <w:kern w:val="0"/>
                <w:sz w:val="18"/>
                <w:szCs w:val="18"/>
                <w:lang w:val="en-US" w:eastAsia="zh-CN"/>
              </w:rPr>
              <w:t>647.77</w:t>
            </w:r>
          </w:p>
        </w:tc>
        <w:tc>
          <w:tcPr>
            <w:tcW w:w="9161" w:type="dxa"/>
            <w:gridSpan w:val="5"/>
            <w:tcBorders>
              <w:top w:val="nil"/>
              <w:left w:val="nil"/>
              <w:bottom w:val="single" w:color="auto" w:sz="8" w:space="0"/>
              <w:right w:val="single" w:color="auto" w:sz="8" w:space="0"/>
            </w:tcBorders>
            <w:noWrap/>
            <w:vAlign w:val="to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公用经费合计</w:t>
            </w:r>
          </w:p>
        </w:tc>
        <w:tc>
          <w:tcPr>
            <w:tcW w:w="1428" w:type="dxa"/>
            <w:tcBorders>
              <w:top w:val="nil"/>
              <w:left w:val="nil"/>
              <w:bottom w:val="single" w:color="auto" w:sz="8" w:space="0"/>
              <w:right w:val="single" w:color="auto" w:sz="8" w:space="0"/>
            </w:tcBorders>
            <w:noWrap w:val="0"/>
            <w:vAlign w:val="center"/>
          </w:tcPr>
          <w:p>
            <w:pPr>
              <w:widowControl/>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948.43</w:t>
            </w:r>
          </w:p>
        </w:tc>
      </w:tr>
    </w:tbl>
    <w:p>
      <w:pPr>
        <w:widowControl/>
        <w:jc w:val="left"/>
        <w:rPr>
          <w:rFonts w:hint="eastAsia" w:ascii="楷体_GB2312" w:hAnsi="黑体" w:eastAsia="楷体_GB2312"/>
          <w:szCs w:val="21"/>
        </w:rPr>
      </w:pPr>
      <w:r>
        <w:rPr>
          <w:rFonts w:hint="eastAsia" w:ascii="楷体_GB2312" w:hAnsi="黑体" w:eastAsia="楷体_GB2312"/>
          <w:szCs w:val="21"/>
        </w:rPr>
        <w:t>注：本表反映部门年度一般公共预算财政拨款基本支出明细情况。</w:t>
      </w:r>
      <w:r>
        <w:rPr>
          <w:rFonts w:hint="eastAsia" w:ascii="楷体_GB2312" w:hAnsi="黑体" w:eastAsia="楷体_GB2312"/>
          <w:szCs w:val="21"/>
        </w:rPr>
        <w:br w:type="page"/>
      </w:r>
    </w:p>
    <w:p>
      <w:pPr>
        <w:widowControl/>
        <w:jc w:val="center"/>
        <w:rPr>
          <w:rFonts w:hint="eastAsia" w:eastAsia="方正小标宋_GBK"/>
          <w:color w:val="000000"/>
          <w:kern w:val="0"/>
          <w:sz w:val="36"/>
          <w:szCs w:val="36"/>
        </w:rPr>
      </w:pPr>
      <w:r>
        <w:rPr>
          <w:rFonts w:hint="eastAsia" w:eastAsia="方正小标宋_GBK"/>
          <w:color w:val="000000"/>
          <w:kern w:val="0"/>
          <w:sz w:val="36"/>
          <w:szCs w:val="36"/>
        </w:rPr>
        <w:t>一般公共预算财政拨款“三公”经费支出决算表</w:t>
      </w:r>
    </w:p>
    <w:p>
      <w:pPr>
        <w:widowControl/>
        <w:jc w:val="left"/>
        <w:rPr>
          <w:rFonts w:eastAsia="仿宋_GB2312"/>
          <w:color w:val="000000"/>
          <w:kern w:val="0"/>
          <w:szCs w:val="21"/>
        </w:rPr>
      </w:pPr>
      <w:r>
        <w:rPr>
          <w:rFonts w:hint="eastAsia" w:eastAsia="仿宋_GB2312"/>
          <w:color w:val="000000"/>
          <w:kern w:val="0"/>
          <w:szCs w:val="21"/>
        </w:rPr>
        <w:t>部门：</w:t>
      </w:r>
      <w:r>
        <w:rPr>
          <w:rFonts w:eastAsia="仿宋_GB2312"/>
          <w:color w:val="000000"/>
          <w:kern w:val="0"/>
          <w:szCs w:val="21"/>
        </w:rPr>
        <w:t xml:space="preserve">                                                                                                                               </w:t>
      </w:r>
      <w:r>
        <w:rPr>
          <w:rFonts w:hint="eastAsia" w:eastAsia="仿宋_GB2312"/>
          <w:color w:val="000000"/>
          <w:kern w:val="0"/>
          <w:szCs w:val="21"/>
        </w:rPr>
        <w:t>公开</w:t>
      </w:r>
      <w:r>
        <w:rPr>
          <w:rFonts w:eastAsia="仿宋_GB2312"/>
          <w:color w:val="000000"/>
          <w:kern w:val="0"/>
          <w:szCs w:val="21"/>
        </w:rPr>
        <w:t>07</w:t>
      </w:r>
      <w:r>
        <w:rPr>
          <w:rFonts w:hint="eastAsia" w:eastAsia="仿宋_GB2312"/>
          <w:color w:val="000000"/>
          <w:kern w:val="0"/>
          <w:szCs w:val="21"/>
        </w:rPr>
        <w:t>表</w:t>
      </w:r>
    </w:p>
    <w:p>
      <w:pPr>
        <w:widowControl/>
        <w:ind w:right="420"/>
        <w:jc w:val="right"/>
        <w:rPr>
          <w:rFonts w:eastAsia="仿宋_GB2312"/>
          <w:color w:val="000000"/>
          <w:kern w:val="0"/>
          <w:szCs w:val="21"/>
        </w:rPr>
      </w:pPr>
      <w:r>
        <w:rPr>
          <w:rFonts w:hint="eastAsia" w:eastAsia="仿宋_GB2312"/>
          <w:color w:val="000000"/>
          <w:kern w:val="0"/>
          <w:szCs w:val="21"/>
        </w:rPr>
        <w:t>单位：万元</w:t>
      </w:r>
    </w:p>
    <w:tbl>
      <w:tblPr>
        <w:tblStyle w:val="11"/>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rPr>
              <w:t>预算数</w:t>
            </w:r>
          </w:p>
        </w:tc>
        <w:tc>
          <w:tcPr>
            <w:tcW w:w="7320" w:type="dxa"/>
            <w:gridSpan w:val="6"/>
            <w:tcBorders>
              <w:top w:val="single" w:color="auto" w:sz="8" w:space="0"/>
              <w:left w:val="nil"/>
              <w:bottom w:val="single" w:color="auto" w:sz="4" w:space="0"/>
              <w:right w:val="single" w:color="000000" w:sz="8" w:space="0"/>
            </w:tcBorders>
            <w:noWrap w:val="0"/>
            <w:vAlign w:val="center"/>
          </w:tcPr>
          <w:p>
            <w:pPr>
              <w:widowControl/>
              <w:jc w:val="center"/>
              <w:rPr>
                <w:rFonts w:eastAsia="仿宋_GB2312"/>
                <w:kern w:val="0"/>
                <w:szCs w:val="21"/>
              </w:rPr>
            </w:pPr>
            <w:r>
              <w:rPr>
                <w:rFonts w:hint="eastAsia" w:eastAsia="仿宋_GB2312"/>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noWrap w:val="0"/>
            <w:vAlign w:val="center"/>
          </w:tcPr>
          <w:p>
            <w:pPr>
              <w:widowControl/>
              <w:jc w:val="center"/>
              <w:rPr>
                <w:rFonts w:eastAsia="仿宋_GB2312"/>
                <w:kern w:val="0"/>
                <w:szCs w:val="21"/>
              </w:rPr>
            </w:pPr>
            <w:r>
              <w:rPr>
                <w:rFonts w:hint="eastAsia" w:eastAsia="仿宋_GB2312"/>
                <w:kern w:val="0"/>
                <w:szCs w:val="21"/>
              </w:rPr>
              <w:t>合计</w:t>
            </w:r>
          </w:p>
        </w:tc>
        <w:tc>
          <w:tcPr>
            <w:tcW w:w="122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eastAsia="仿宋_GB2312"/>
                <w:kern w:val="0"/>
                <w:szCs w:val="21"/>
              </w:rPr>
            </w:pPr>
            <w:r>
              <w:rPr>
                <w:rFonts w:hint="eastAsia" w:eastAsia="仿宋_GB2312"/>
                <w:kern w:val="0"/>
                <w:szCs w:val="21"/>
              </w:rPr>
              <w:t>因公出国（境）费</w:t>
            </w:r>
          </w:p>
        </w:tc>
        <w:tc>
          <w:tcPr>
            <w:tcW w:w="3660" w:type="dxa"/>
            <w:gridSpan w:val="3"/>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eastAsia="仿宋_GB2312"/>
                <w:kern w:val="0"/>
                <w:szCs w:val="21"/>
              </w:rPr>
            </w:pPr>
            <w:r>
              <w:rPr>
                <w:rFonts w:hint="eastAsia" w:eastAsia="仿宋_GB2312"/>
                <w:kern w:val="0"/>
                <w:szCs w:val="21"/>
              </w:rPr>
              <w:t>公务</w:t>
            </w:r>
          </w:p>
          <w:p>
            <w:pPr>
              <w:widowControl/>
              <w:jc w:val="center"/>
              <w:rPr>
                <w:rFonts w:eastAsia="仿宋_GB2312"/>
                <w:kern w:val="0"/>
                <w:szCs w:val="21"/>
              </w:rPr>
            </w:pPr>
            <w:r>
              <w:rPr>
                <w:rFonts w:hint="eastAsia" w:eastAsia="仿宋_GB2312"/>
                <w:kern w:val="0"/>
                <w:szCs w:val="21"/>
              </w:rPr>
              <w:t>接待费</w:t>
            </w:r>
          </w:p>
        </w:tc>
        <w:tc>
          <w:tcPr>
            <w:tcW w:w="1220" w:type="dxa"/>
            <w:vMerge w:val="restart"/>
            <w:tcBorders>
              <w:top w:val="nil"/>
              <w:left w:val="nil"/>
              <w:bottom w:val="single" w:color="000000" w:sz="4" w:space="0"/>
              <w:right w:val="single" w:color="auto" w:sz="4" w:space="0"/>
            </w:tcBorders>
            <w:noWrap w:val="0"/>
            <w:vAlign w:val="center"/>
          </w:tcPr>
          <w:p>
            <w:pPr>
              <w:widowControl/>
              <w:jc w:val="center"/>
              <w:rPr>
                <w:rFonts w:eastAsia="仿宋_GB2312"/>
                <w:kern w:val="0"/>
                <w:szCs w:val="21"/>
              </w:rPr>
            </w:pPr>
            <w:r>
              <w:rPr>
                <w:rFonts w:hint="eastAsia" w:eastAsia="仿宋_GB2312"/>
                <w:kern w:val="0"/>
                <w:szCs w:val="21"/>
              </w:rPr>
              <w:t>合计</w:t>
            </w:r>
          </w:p>
        </w:tc>
        <w:tc>
          <w:tcPr>
            <w:tcW w:w="122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eastAsia="仿宋_GB2312"/>
                <w:kern w:val="0"/>
                <w:szCs w:val="21"/>
              </w:rPr>
            </w:pPr>
            <w:r>
              <w:rPr>
                <w:rFonts w:hint="eastAsia" w:eastAsia="仿宋_GB2312"/>
                <w:kern w:val="0"/>
                <w:szCs w:val="21"/>
              </w:rPr>
              <w:t>因公出国（境）费</w:t>
            </w:r>
          </w:p>
        </w:tc>
        <w:tc>
          <w:tcPr>
            <w:tcW w:w="3660" w:type="dxa"/>
            <w:gridSpan w:val="3"/>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noWrap w:val="0"/>
            <w:vAlign w:val="center"/>
          </w:tcPr>
          <w:p>
            <w:pPr>
              <w:widowControl/>
              <w:jc w:val="center"/>
              <w:rPr>
                <w:rFonts w:eastAsia="仿宋_GB2312"/>
                <w:kern w:val="0"/>
                <w:szCs w:val="21"/>
              </w:rPr>
            </w:pPr>
            <w:r>
              <w:rPr>
                <w:rFonts w:hint="eastAsia" w:eastAsia="仿宋_GB2312"/>
                <w:kern w:val="0"/>
                <w:szCs w:val="21"/>
              </w:rPr>
              <w:t>公务</w:t>
            </w:r>
          </w:p>
          <w:p>
            <w:pPr>
              <w:widowControl/>
              <w:jc w:val="center"/>
              <w:rPr>
                <w:rFonts w:eastAsia="仿宋_GB2312"/>
                <w:kern w:val="0"/>
                <w:szCs w:val="21"/>
              </w:rPr>
            </w:pPr>
            <w:r>
              <w:rPr>
                <w:rFonts w:hint="eastAsia" w:eastAsia="仿宋_GB2312"/>
                <w:kern w:val="0"/>
                <w:szCs w:val="21"/>
              </w:rPr>
              <w:t>接待费</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8" w:space="0"/>
              <w:bottom w:val="single" w:color="000000" w:sz="4" w:space="0"/>
              <w:right w:val="single" w:color="auto" w:sz="4" w:space="0"/>
            </w:tcBorders>
            <w:noWrap w:val="0"/>
            <w:vAlign w:val="center"/>
          </w:tcPr>
          <w:p>
            <w:pPr>
              <w:widowControl/>
              <w:jc w:val="left"/>
              <w:rPr>
                <w:rFonts w:eastAsia="仿宋_GB2312"/>
                <w:kern w:val="0"/>
                <w:szCs w:val="21"/>
              </w:rPr>
            </w:pPr>
          </w:p>
        </w:tc>
        <w:tc>
          <w:tcPr>
            <w:tcW w:w="0" w:type="auto"/>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Cs w:val="21"/>
              </w:rPr>
            </w:pPr>
          </w:p>
        </w:tc>
        <w:tc>
          <w:tcPr>
            <w:tcW w:w="1220" w:type="dxa"/>
            <w:tcBorders>
              <w:top w:val="nil"/>
              <w:left w:val="nil"/>
              <w:bottom w:val="single" w:color="auto" w:sz="4" w:space="0"/>
              <w:right w:val="single" w:color="auto" w:sz="4" w:space="0"/>
            </w:tcBorders>
            <w:noWrap w:val="0"/>
            <w:vAlign w:val="center"/>
          </w:tcPr>
          <w:p>
            <w:pPr>
              <w:widowControl/>
              <w:jc w:val="center"/>
              <w:rPr>
                <w:rFonts w:eastAsia="仿宋_GB2312"/>
                <w:kern w:val="0"/>
                <w:szCs w:val="21"/>
              </w:rPr>
            </w:pPr>
            <w:r>
              <w:rPr>
                <w:rFonts w:hint="eastAsia" w:eastAsia="仿宋_GB2312"/>
                <w:kern w:val="0"/>
                <w:szCs w:val="21"/>
              </w:rPr>
              <w:t>小计</w:t>
            </w:r>
          </w:p>
        </w:tc>
        <w:tc>
          <w:tcPr>
            <w:tcW w:w="1220" w:type="dxa"/>
            <w:tcBorders>
              <w:top w:val="nil"/>
              <w:left w:val="nil"/>
              <w:bottom w:val="single" w:color="auto" w:sz="4" w:space="0"/>
              <w:right w:val="single" w:color="auto" w:sz="4" w:space="0"/>
            </w:tcBorders>
            <w:noWrap w:val="0"/>
            <w:vAlign w:val="center"/>
          </w:tcPr>
          <w:p>
            <w:pPr>
              <w:widowControl/>
              <w:jc w:val="center"/>
              <w:rPr>
                <w:rFonts w:eastAsia="仿宋_GB2312"/>
                <w:kern w:val="0"/>
                <w:szCs w:val="21"/>
              </w:rPr>
            </w:pPr>
            <w:r>
              <w:rPr>
                <w:rFonts w:hint="eastAsia" w:eastAsia="仿宋_GB2312"/>
                <w:kern w:val="0"/>
                <w:szCs w:val="21"/>
              </w:rPr>
              <w:t>公务用车</w:t>
            </w:r>
            <w:r>
              <w:rPr>
                <w:rFonts w:eastAsia="仿宋_GB2312"/>
                <w:kern w:val="0"/>
                <w:szCs w:val="21"/>
              </w:rPr>
              <w:br w:type="textWrapping"/>
            </w:r>
            <w:r>
              <w:rPr>
                <w:rFonts w:hint="eastAsia" w:eastAsia="仿宋_GB2312"/>
                <w:kern w:val="0"/>
                <w:szCs w:val="21"/>
              </w:rPr>
              <w:t>购置费</w:t>
            </w:r>
          </w:p>
        </w:tc>
        <w:tc>
          <w:tcPr>
            <w:tcW w:w="1220" w:type="dxa"/>
            <w:tcBorders>
              <w:top w:val="nil"/>
              <w:left w:val="nil"/>
              <w:bottom w:val="single" w:color="auto" w:sz="4" w:space="0"/>
              <w:right w:val="single" w:color="auto" w:sz="4" w:space="0"/>
            </w:tcBorders>
            <w:noWrap w:val="0"/>
            <w:vAlign w:val="center"/>
          </w:tcPr>
          <w:p>
            <w:pPr>
              <w:widowControl/>
              <w:jc w:val="center"/>
              <w:rPr>
                <w:rFonts w:eastAsia="仿宋_GB2312"/>
                <w:kern w:val="0"/>
                <w:szCs w:val="21"/>
              </w:rPr>
            </w:pPr>
            <w:r>
              <w:rPr>
                <w:rFonts w:hint="eastAsia" w:eastAsia="仿宋_GB2312"/>
                <w:kern w:val="0"/>
                <w:szCs w:val="21"/>
              </w:rPr>
              <w:t>公务用车</w:t>
            </w:r>
            <w:r>
              <w:rPr>
                <w:rFonts w:eastAsia="仿宋_GB2312"/>
                <w:kern w:val="0"/>
                <w:szCs w:val="21"/>
              </w:rPr>
              <w:br w:type="textWrapping"/>
            </w:r>
            <w:r>
              <w:rPr>
                <w:rFonts w:hint="eastAsia" w:eastAsia="仿宋_GB2312"/>
                <w:kern w:val="0"/>
                <w:szCs w:val="21"/>
              </w:rPr>
              <w:t>运行费</w:t>
            </w: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eastAsia="仿宋_GB2312"/>
                <w:kern w:val="0"/>
                <w:szCs w:val="21"/>
              </w:rPr>
            </w:pPr>
          </w:p>
        </w:tc>
        <w:tc>
          <w:tcPr>
            <w:tcW w:w="0" w:type="auto"/>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Cs w:val="21"/>
              </w:rPr>
            </w:pPr>
          </w:p>
        </w:tc>
        <w:tc>
          <w:tcPr>
            <w:tcW w:w="1220" w:type="dxa"/>
            <w:tcBorders>
              <w:top w:val="nil"/>
              <w:left w:val="nil"/>
              <w:bottom w:val="single" w:color="auto" w:sz="4" w:space="0"/>
              <w:right w:val="single" w:color="auto" w:sz="4" w:space="0"/>
            </w:tcBorders>
            <w:noWrap w:val="0"/>
            <w:vAlign w:val="center"/>
          </w:tcPr>
          <w:p>
            <w:pPr>
              <w:widowControl/>
              <w:jc w:val="center"/>
              <w:rPr>
                <w:rFonts w:eastAsia="仿宋_GB2312"/>
                <w:kern w:val="0"/>
                <w:szCs w:val="21"/>
              </w:rPr>
            </w:pPr>
            <w:r>
              <w:rPr>
                <w:rFonts w:hint="eastAsia" w:eastAsia="仿宋_GB2312"/>
                <w:kern w:val="0"/>
                <w:szCs w:val="21"/>
              </w:rPr>
              <w:t>小计</w:t>
            </w:r>
          </w:p>
        </w:tc>
        <w:tc>
          <w:tcPr>
            <w:tcW w:w="1220" w:type="dxa"/>
            <w:tcBorders>
              <w:top w:val="nil"/>
              <w:left w:val="nil"/>
              <w:bottom w:val="single" w:color="auto" w:sz="4" w:space="0"/>
              <w:right w:val="single" w:color="auto" w:sz="4" w:space="0"/>
            </w:tcBorders>
            <w:noWrap w:val="0"/>
            <w:vAlign w:val="center"/>
          </w:tcPr>
          <w:p>
            <w:pPr>
              <w:widowControl/>
              <w:jc w:val="center"/>
              <w:rPr>
                <w:rFonts w:eastAsia="仿宋_GB2312"/>
                <w:kern w:val="0"/>
                <w:szCs w:val="21"/>
              </w:rPr>
            </w:pPr>
            <w:r>
              <w:rPr>
                <w:rFonts w:hint="eastAsia" w:eastAsia="仿宋_GB2312"/>
                <w:kern w:val="0"/>
                <w:szCs w:val="21"/>
              </w:rPr>
              <w:t>公务用车</w:t>
            </w:r>
            <w:r>
              <w:rPr>
                <w:rFonts w:eastAsia="仿宋_GB2312"/>
                <w:kern w:val="0"/>
                <w:szCs w:val="21"/>
              </w:rPr>
              <w:br w:type="textWrapping"/>
            </w:r>
            <w:r>
              <w:rPr>
                <w:rFonts w:hint="eastAsia" w:eastAsia="仿宋_GB2312"/>
                <w:kern w:val="0"/>
                <w:szCs w:val="21"/>
              </w:rPr>
              <w:t>购置费</w:t>
            </w:r>
          </w:p>
        </w:tc>
        <w:tc>
          <w:tcPr>
            <w:tcW w:w="1220" w:type="dxa"/>
            <w:tcBorders>
              <w:top w:val="nil"/>
              <w:left w:val="nil"/>
              <w:bottom w:val="single" w:color="auto" w:sz="4" w:space="0"/>
              <w:right w:val="single" w:color="auto" w:sz="4" w:space="0"/>
            </w:tcBorders>
            <w:noWrap w:val="0"/>
            <w:vAlign w:val="center"/>
          </w:tcPr>
          <w:p>
            <w:pPr>
              <w:widowControl/>
              <w:jc w:val="center"/>
              <w:rPr>
                <w:rFonts w:eastAsia="仿宋_GB2312"/>
                <w:kern w:val="0"/>
                <w:szCs w:val="21"/>
              </w:rPr>
            </w:pPr>
            <w:r>
              <w:rPr>
                <w:rFonts w:hint="eastAsia" w:eastAsia="仿宋_GB2312"/>
                <w:kern w:val="0"/>
                <w:szCs w:val="21"/>
              </w:rPr>
              <w:t>公务用车</w:t>
            </w:r>
            <w:r>
              <w:rPr>
                <w:rFonts w:eastAsia="仿宋_GB2312"/>
                <w:kern w:val="0"/>
                <w:szCs w:val="21"/>
              </w:rPr>
              <w:br w:type="textWrapping"/>
            </w:r>
            <w:r>
              <w:rPr>
                <w:rFonts w:hint="eastAsia" w:eastAsia="仿宋_GB2312"/>
                <w:kern w:val="0"/>
                <w:szCs w:val="21"/>
              </w:rPr>
              <w:t>运行费</w:t>
            </w:r>
          </w:p>
        </w:tc>
        <w:tc>
          <w:tcPr>
            <w:tcW w:w="0" w:type="auto"/>
            <w:vMerge w:val="continue"/>
            <w:tcBorders>
              <w:top w:val="nil"/>
              <w:left w:val="single" w:color="auto" w:sz="4" w:space="0"/>
              <w:bottom w:val="single" w:color="000000" w:sz="4" w:space="0"/>
              <w:right w:val="single" w:color="auto" w:sz="8" w:space="0"/>
            </w:tcBorders>
            <w:noWrap w:val="0"/>
            <w:vAlign w:val="center"/>
          </w:tcPr>
          <w:p>
            <w:pPr>
              <w:widowControl/>
              <w:jc w:val="left"/>
              <w:rPr>
                <w:rFonts w:eastAsia="仿宋_GB2312"/>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noWrap w:val="0"/>
            <w:vAlign w:val="center"/>
          </w:tcPr>
          <w:p>
            <w:pPr>
              <w:widowControl/>
              <w:jc w:val="center"/>
              <w:rPr>
                <w:rFonts w:eastAsia="仿宋_GB2312"/>
                <w:kern w:val="0"/>
                <w:szCs w:val="21"/>
              </w:rPr>
            </w:pPr>
            <w:r>
              <w:rPr>
                <w:rFonts w:eastAsia="仿宋_GB2312"/>
                <w:kern w:val="0"/>
                <w:szCs w:val="21"/>
              </w:rPr>
              <w:t>1</w:t>
            </w:r>
          </w:p>
        </w:tc>
        <w:tc>
          <w:tcPr>
            <w:tcW w:w="1220" w:type="dxa"/>
            <w:tcBorders>
              <w:top w:val="nil"/>
              <w:left w:val="nil"/>
              <w:bottom w:val="single" w:color="auto" w:sz="4" w:space="0"/>
              <w:right w:val="single" w:color="auto" w:sz="4" w:space="0"/>
            </w:tcBorders>
            <w:noWrap w:val="0"/>
            <w:vAlign w:val="center"/>
          </w:tcPr>
          <w:p>
            <w:pPr>
              <w:widowControl/>
              <w:jc w:val="center"/>
              <w:rPr>
                <w:rFonts w:eastAsia="仿宋_GB2312"/>
                <w:kern w:val="0"/>
                <w:szCs w:val="21"/>
              </w:rPr>
            </w:pPr>
            <w:r>
              <w:rPr>
                <w:rFonts w:eastAsia="仿宋_GB2312"/>
                <w:kern w:val="0"/>
                <w:szCs w:val="21"/>
              </w:rPr>
              <w:t>2</w:t>
            </w:r>
          </w:p>
        </w:tc>
        <w:tc>
          <w:tcPr>
            <w:tcW w:w="1220" w:type="dxa"/>
            <w:tcBorders>
              <w:top w:val="nil"/>
              <w:left w:val="nil"/>
              <w:bottom w:val="single" w:color="auto" w:sz="4" w:space="0"/>
              <w:right w:val="single" w:color="auto" w:sz="4" w:space="0"/>
            </w:tcBorders>
            <w:noWrap w:val="0"/>
            <w:vAlign w:val="center"/>
          </w:tcPr>
          <w:p>
            <w:pPr>
              <w:widowControl/>
              <w:jc w:val="center"/>
              <w:rPr>
                <w:rFonts w:eastAsia="仿宋_GB2312"/>
                <w:kern w:val="0"/>
                <w:szCs w:val="21"/>
              </w:rPr>
            </w:pPr>
            <w:r>
              <w:rPr>
                <w:rFonts w:eastAsia="仿宋_GB2312"/>
                <w:kern w:val="0"/>
                <w:szCs w:val="21"/>
              </w:rPr>
              <w:t>3</w:t>
            </w:r>
          </w:p>
        </w:tc>
        <w:tc>
          <w:tcPr>
            <w:tcW w:w="1220" w:type="dxa"/>
            <w:tcBorders>
              <w:top w:val="nil"/>
              <w:left w:val="nil"/>
              <w:bottom w:val="single" w:color="auto" w:sz="4" w:space="0"/>
              <w:right w:val="single" w:color="auto" w:sz="4" w:space="0"/>
            </w:tcBorders>
            <w:noWrap w:val="0"/>
            <w:vAlign w:val="center"/>
          </w:tcPr>
          <w:p>
            <w:pPr>
              <w:widowControl/>
              <w:jc w:val="center"/>
              <w:rPr>
                <w:rFonts w:eastAsia="仿宋_GB2312"/>
                <w:kern w:val="0"/>
                <w:szCs w:val="21"/>
              </w:rPr>
            </w:pPr>
            <w:r>
              <w:rPr>
                <w:rFonts w:eastAsia="仿宋_GB2312"/>
                <w:kern w:val="0"/>
                <w:szCs w:val="21"/>
              </w:rPr>
              <w:t>4</w:t>
            </w:r>
          </w:p>
        </w:tc>
        <w:tc>
          <w:tcPr>
            <w:tcW w:w="1220" w:type="dxa"/>
            <w:tcBorders>
              <w:top w:val="nil"/>
              <w:left w:val="nil"/>
              <w:bottom w:val="single" w:color="auto" w:sz="4" w:space="0"/>
              <w:right w:val="single" w:color="auto" w:sz="4" w:space="0"/>
            </w:tcBorders>
            <w:noWrap w:val="0"/>
            <w:vAlign w:val="center"/>
          </w:tcPr>
          <w:p>
            <w:pPr>
              <w:widowControl/>
              <w:jc w:val="center"/>
              <w:rPr>
                <w:rFonts w:eastAsia="仿宋_GB2312"/>
                <w:kern w:val="0"/>
                <w:szCs w:val="21"/>
              </w:rPr>
            </w:pPr>
            <w:r>
              <w:rPr>
                <w:rFonts w:eastAsia="仿宋_GB2312"/>
                <w:kern w:val="0"/>
                <w:szCs w:val="21"/>
              </w:rPr>
              <w:t>5</w:t>
            </w:r>
          </w:p>
        </w:tc>
        <w:tc>
          <w:tcPr>
            <w:tcW w:w="1220" w:type="dxa"/>
            <w:tcBorders>
              <w:top w:val="nil"/>
              <w:left w:val="nil"/>
              <w:bottom w:val="single" w:color="auto" w:sz="4" w:space="0"/>
              <w:right w:val="single" w:color="auto" w:sz="4" w:space="0"/>
            </w:tcBorders>
            <w:noWrap w:val="0"/>
            <w:vAlign w:val="center"/>
          </w:tcPr>
          <w:p>
            <w:pPr>
              <w:widowControl/>
              <w:jc w:val="center"/>
              <w:rPr>
                <w:rFonts w:eastAsia="仿宋_GB2312"/>
                <w:kern w:val="0"/>
                <w:szCs w:val="21"/>
              </w:rPr>
            </w:pPr>
            <w:r>
              <w:rPr>
                <w:rFonts w:eastAsia="仿宋_GB2312"/>
                <w:kern w:val="0"/>
                <w:szCs w:val="21"/>
              </w:rPr>
              <w:t>6</w:t>
            </w:r>
          </w:p>
        </w:tc>
        <w:tc>
          <w:tcPr>
            <w:tcW w:w="1220" w:type="dxa"/>
            <w:tcBorders>
              <w:top w:val="nil"/>
              <w:left w:val="nil"/>
              <w:bottom w:val="single" w:color="auto" w:sz="4" w:space="0"/>
              <w:right w:val="single" w:color="auto" w:sz="4" w:space="0"/>
            </w:tcBorders>
            <w:noWrap w:val="0"/>
            <w:vAlign w:val="center"/>
          </w:tcPr>
          <w:p>
            <w:pPr>
              <w:widowControl/>
              <w:jc w:val="center"/>
              <w:rPr>
                <w:rFonts w:eastAsia="仿宋_GB2312"/>
                <w:kern w:val="0"/>
                <w:szCs w:val="21"/>
              </w:rPr>
            </w:pPr>
            <w:r>
              <w:rPr>
                <w:rFonts w:eastAsia="仿宋_GB2312"/>
                <w:kern w:val="0"/>
                <w:szCs w:val="21"/>
              </w:rPr>
              <w:t>7</w:t>
            </w:r>
          </w:p>
        </w:tc>
        <w:tc>
          <w:tcPr>
            <w:tcW w:w="1220" w:type="dxa"/>
            <w:tcBorders>
              <w:top w:val="nil"/>
              <w:left w:val="nil"/>
              <w:bottom w:val="single" w:color="auto" w:sz="4" w:space="0"/>
              <w:right w:val="single" w:color="auto" w:sz="4" w:space="0"/>
            </w:tcBorders>
            <w:noWrap w:val="0"/>
            <w:vAlign w:val="center"/>
          </w:tcPr>
          <w:p>
            <w:pPr>
              <w:widowControl/>
              <w:jc w:val="center"/>
              <w:rPr>
                <w:rFonts w:eastAsia="仿宋_GB2312"/>
                <w:kern w:val="0"/>
                <w:szCs w:val="21"/>
              </w:rPr>
            </w:pPr>
            <w:r>
              <w:rPr>
                <w:rFonts w:eastAsia="仿宋_GB2312"/>
                <w:kern w:val="0"/>
                <w:szCs w:val="21"/>
              </w:rPr>
              <w:t>8</w:t>
            </w:r>
          </w:p>
        </w:tc>
        <w:tc>
          <w:tcPr>
            <w:tcW w:w="1220" w:type="dxa"/>
            <w:tcBorders>
              <w:top w:val="nil"/>
              <w:left w:val="nil"/>
              <w:bottom w:val="single" w:color="auto" w:sz="4" w:space="0"/>
              <w:right w:val="single" w:color="auto" w:sz="4" w:space="0"/>
            </w:tcBorders>
            <w:noWrap w:val="0"/>
            <w:vAlign w:val="center"/>
          </w:tcPr>
          <w:p>
            <w:pPr>
              <w:widowControl/>
              <w:jc w:val="center"/>
              <w:rPr>
                <w:rFonts w:eastAsia="仿宋_GB2312"/>
                <w:kern w:val="0"/>
                <w:szCs w:val="21"/>
              </w:rPr>
            </w:pPr>
            <w:r>
              <w:rPr>
                <w:rFonts w:eastAsia="仿宋_GB2312"/>
                <w:kern w:val="0"/>
                <w:szCs w:val="21"/>
              </w:rPr>
              <w:t>9</w:t>
            </w:r>
          </w:p>
        </w:tc>
        <w:tc>
          <w:tcPr>
            <w:tcW w:w="1220" w:type="dxa"/>
            <w:tcBorders>
              <w:top w:val="nil"/>
              <w:left w:val="nil"/>
              <w:bottom w:val="single" w:color="auto" w:sz="4" w:space="0"/>
              <w:right w:val="single" w:color="auto" w:sz="4" w:space="0"/>
            </w:tcBorders>
            <w:noWrap w:val="0"/>
            <w:vAlign w:val="center"/>
          </w:tcPr>
          <w:p>
            <w:pPr>
              <w:widowControl/>
              <w:jc w:val="center"/>
              <w:rPr>
                <w:rFonts w:eastAsia="仿宋_GB2312"/>
                <w:kern w:val="0"/>
                <w:szCs w:val="21"/>
              </w:rPr>
            </w:pPr>
            <w:r>
              <w:rPr>
                <w:rFonts w:eastAsia="仿宋_GB2312"/>
                <w:kern w:val="0"/>
                <w:szCs w:val="21"/>
              </w:rPr>
              <w:t>10</w:t>
            </w:r>
          </w:p>
        </w:tc>
        <w:tc>
          <w:tcPr>
            <w:tcW w:w="1220" w:type="dxa"/>
            <w:tcBorders>
              <w:top w:val="nil"/>
              <w:left w:val="nil"/>
              <w:bottom w:val="single" w:color="auto" w:sz="4" w:space="0"/>
              <w:right w:val="single" w:color="auto" w:sz="4" w:space="0"/>
            </w:tcBorders>
            <w:noWrap w:val="0"/>
            <w:vAlign w:val="center"/>
          </w:tcPr>
          <w:p>
            <w:pPr>
              <w:widowControl/>
              <w:jc w:val="center"/>
              <w:rPr>
                <w:rFonts w:eastAsia="仿宋_GB2312"/>
                <w:kern w:val="0"/>
                <w:szCs w:val="21"/>
              </w:rPr>
            </w:pPr>
            <w:r>
              <w:rPr>
                <w:rFonts w:eastAsia="仿宋_GB2312"/>
                <w:kern w:val="0"/>
                <w:szCs w:val="21"/>
              </w:rPr>
              <w:t>11</w:t>
            </w:r>
          </w:p>
        </w:tc>
        <w:tc>
          <w:tcPr>
            <w:tcW w:w="1220" w:type="dxa"/>
            <w:tcBorders>
              <w:top w:val="nil"/>
              <w:left w:val="nil"/>
              <w:bottom w:val="single" w:color="auto" w:sz="4" w:space="0"/>
              <w:right w:val="single" w:color="auto" w:sz="8" w:space="0"/>
            </w:tcBorders>
            <w:noWrap w:val="0"/>
            <w:vAlign w:val="center"/>
          </w:tcPr>
          <w:p>
            <w:pPr>
              <w:widowControl/>
              <w:jc w:val="center"/>
              <w:rPr>
                <w:rFonts w:eastAsia="仿宋_GB2312"/>
                <w:kern w:val="0"/>
                <w:szCs w:val="21"/>
              </w:rPr>
            </w:pPr>
            <w:r>
              <w:rPr>
                <w:rFonts w:eastAsia="仿宋_GB2312"/>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noWrap w:val="0"/>
            <w:vAlign w:val="center"/>
          </w:tcPr>
          <w:p>
            <w:pPr>
              <w:widowControl/>
              <w:jc w:val="left"/>
              <w:rPr>
                <w:rFonts w:hint="default" w:eastAsia="仿宋_GB2312"/>
                <w:kern w:val="0"/>
                <w:szCs w:val="21"/>
                <w:lang w:val="en-US" w:eastAsia="zh-CN"/>
              </w:rPr>
            </w:pPr>
            <w:r>
              <w:rPr>
                <w:rFonts w:hint="eastAsia" w:eastAsia="仿宋_GB2312"/>
                <w:kern w:val="0"/>
                <w:szCs w:val="21"/>
              </w:rPr>
              <w:t>　</w:t>
            </w:r>
            <w:r>
              <w:rPr>
                <w:rFonts w:hint="eastAsia" w:eastAsia="仿宋_GB2312"/>
                <w:kern w:val="0"/>
                <w:szCs w:val="21"/>
                <w:lang w:val="en-US" w:eastAsia="zh-CN"/>
              </w:rPr>
              <w:t>65</w:t>
            </w:r>
          </w:p>
        </w:tc>
        <w:tc>
          <w:tcPr>
            <w:tcW w:w="1220" w:type="dxa"/>
            <w:tcBorders>
              <w:top w:val="nil"/>
              <w:left w:val="nil"/>
              <w:bottom w:val="single" w:color="auto" w:sz="8" w:space="0"/>
              <w:right w:val="single" w:color="auto" w:sz="4" w:space="0"/>
            </w:tcBorders>
            <w:noWrap w:val="0"/>
            <w:vAlign w:val="center"/>
          </w:tcPr>
          <w:p>
            <w:pPr>
              <w:widowControl/>
              <w:jc w:val="left"/>
              <w:rPr>
                <w:rFonts w:hint="eastAsia" w:eastAsia="仿宋_GB2312"/>
                <w:kern w:val="0"/>
                <w:szCs w:val="21"/>
                <w:lang w:val="en-US" w:eastAsia="zh-CN"/>
              </w:rPr>
            </w:pPr>
            <w:r>
              <w:rPr>
                <w:rFonts w:hint="eastAsia" w:eastAsia="仿宋_GB2312"/>
                <w:kern w:val="0"/>
                <w:szCs w:val="21"/>
              </w:rPr>
              <w:t>　</w:t>
            </w:r>
            <w:r>
              <w:rPr>
                <w:rFonts w:hint="eastAsia" w:eastAsia="仿宋_GB2312"/>
                <w:kern w:val="0"/>
                <w:szCs w:val="21"/>
                <w:lang w:val="en-US" w:eastAsia="zh-CN"/>
              </w:rPr>
              <w:t>0</w:t>
            </w:r>
          </w:p>
        </w:tc>
        <w:tc>
          <w:tcPr>
            <w:tcW w:w="1220" w:type="dxa"/>
            <w:tcBorders>
              <w:top w:val="nil"/>
              <w:left w:val="nil"/>
              <w:bottom w:val="single" w:color="auto" w:sz="8" w:space="0"/>
              <w:right w:val="single" w:color="auto" w:sz="4" w:space="0"/>
            </w:tcBorders>
            <w:noWrap w:val="0"/>
            <w:vAlign w:val="center"/>
          </w:tcPr>
          <w:p>
            <w:pPr>
              <w:widowControl/>
              <w:jc w:val="left"/>
              <w:rPr>
                <w:rFonts w:hint="default" w:eastAsia="仿宋_GB2312"/>
                <w:kern w:val="0"/>
                <w:szCs w:val="21"/>
                <w:lang w:val="en-US" w:eastAsia="zh-CN"/>
              </w:rPr>
            </w:pPr>
            <w:r>
              <w:rPr>
                <w:rFonts w:hint="eastAsia" w:eastAsia="仿宋_GB2312"/>
                <w:kern w:val="0"/>
                <w:szCs w:val="21"/>
              </w:rPr>
              <w:t>　</w:t>
            </w:r>
            <w:r>
              <w:rPr>
                <w:rFonts w:hint="eastAsia" w:eastAsia="仿宋_GB2312"/>
                <w:kern w:val="0"/>
                <w:szCs w:val="21"/>
                <w:lang w:val="en-US" w:eastAsia="zh-CN"/>
              </w:rPr>
              <w:t>65</w:t>
            </w:r>
          </w:p>
        </w:tc>
        <w:tc>
          <w:tcPr>
            <w:tcW w:w="1220" w:type="dxa"/>
            <w:tcBorders>
              <w:top w:val="nil"/>
              <w:left w:val="nil"/>
              <w:bottom w:val="single" w:color="auto" w:sz="8" w:space="0"/>
              <w:right w:val="single" w:color="auto" w:sz="4" w:space="0"/>
            </w:tcBorders>
            <w:noWrap w:val="0"/>
            <w:vAlign w:val="center"/>
          </w:tcPr>
          <w:p>
            <w:pPr>
              <w:widowControl/>
              <w:jc w:val="left"/>
              <w:rPr>
                <w:rFonts w:eastAsia="仿宋_GB2312"/>
                <w:kern w:val="0"/>
                <w:szCs w:val="21"/>
              </w:rPr>
            </w:pPr>
            <w:r>
              <w:rPr>
                <w:rFonts w:hint="eastAsia" w:eastAsia="仿宋_GB2312"/>
                <w:kern w:val="0"/>
                <w:szCs w:val="21"/>
                <w:lang w:val="en-US" w:eastAsia="zh-CN"/>
              </w:rPr>
              <w:t>15</w:t>
            </w:r>
            <w:r>
              <w:rPr>
                <w:rFonts w:hint="eastAsia" w:eastAsia="仿宋_GB2312"/>
                <w:kern w:val="0"/>
                <w:szCs w:val="21"/>
              </w:rPr>
              <w:t>　</w:t>
            </w:r>
          </w:p>
        </w:tc>
        <w:tc>
          <w:tcPr>
            <w:tcW w:w="1220" w:type="dxa"/>
            <w:tcBorders>
              <w:top w:val="nil"/>
              <w:left w:val="nil"/>
              <w:bottom w:val="single" w:color="auto" w:sz="8" w:space="0"/>
              <w:right w:val="single" w:color="auto" w:sz="4" w:space="0"/>
            </w:tcBorders>
            <w:noWrap w:val="0"/>
            <w:vAlign w:val="center"/>
          </w:tcPr>
          <w:p>
            <w:pPr>
              <w:widowControl/>
              <w:jc w:val="left"/>
              <w:rPr>
                <w:rFonts w:hint="default" w:eastAsia="仿宋_GB2312"/>
                <w:kern w:val="0"/>
                <w:szCs w:val="21"/>
                <w:lang w:val="en-US" w:eastAsia="zh-CN"/>
              </w:rPr>
            </w:pPr>
          </w:p>
        </w:tc>
        <w:tc>
          <w:tcPr>
            <w:tcW w:w="1220" w:type="dxa"/>
            <w:tcBorders>
              <w:top w:val="nil"/>
              <w:left w:val="nil"/>
              <w:bottom w:val="single" w:color="auto" w:sz="8" w:space="0"/>
              <w:right w:val="single" w:color="auto" w:sz="4" w:space="0"/>
            </w:tcBorders>
            <w:noWrap w:val="0"/>
            <w:vAlign w:val="center"/>
          </w:tcPr>
          <w:p>
            <w:pPr>
              <w:widowControl/>
              <w:jc w:val="left"/>
              <w:rPr>
                <w:rFonts w:hint="default" w:eastAsia="仿宋_GB2312"/>
                <w:kern w:val="0"/>
                <w:szCs w:val="21"/>
                <w:lang w:val="en-US" w:eastAsia="zh-CN"/>
              </w:rPr>
            </w:pPr>
            <w:r>
              <w:rPr>
                <w:rFonts w:hint="eastAsia" w:eastAsia="仿宋_GB2312"/>
                <w:kern w:val="0"/>
                <w:szCs w:val="21"/>
              </w:rPr>
              <w:t>　</w:t>
            </w:r>
            <w:r>
              <w:rPr>
                <w:rFonts w:hint="eastAsia" w:eastAsia="仿宋_GB2312"/>
                <w:kern w:val="0"/>
                <w:szCs w:val="21"/>
                <w:lang w:val="en-US" w:eastAsia="zh-CN"/>
              </w:rPr>
              <w:t>50</w:t>
            </w:r>
          </w:p>
        </w:tc>
        <w:tc>
          <w:tcPr>
            <w:tcW w:w="1220" w:type="dxa"/>
            <w:tcBorders>
              <w:top w:val="nil"/>
              <w:left w:val="nil"/>
              <w:bottom w:val="single" w:color="auto" w:sz="8" w:space="0"/>
              <w:right w:val="single" w:color="auto" w:sz="4" w:space="0"/>
            </w:tcBorders>
            <w:noWrap w:val="0"/>
            <w:vAlign w:val="center"/>
          </w:tcPr>
          <w:p>
            <w:pPr>
              <w:widowControl/>
              <w:jc w:val="left"/>
              <w:rPr>
                <w:rFonts w:hint="default" w:eastAsia="仿宋_GB2312"/>
                <w:kern w:val="0"/>
                <w:szCs w:val="21"/>
                <w:lang w:val="en-US" w:eastAsia="zh-CN"/>
              </w:rPr>
            </w:pPr>
            <w:r>
              <w:rPr>
                <w:rFonts w:hint="eastAsia" w:eastAsia="仿宋_GB2312"/>
                <w:kern w:val="0"/>
                <w:szCs w:val="21"/>
              </w:rPr>
              <w:t>　</w:t>
            </w:r>
            <w:r>
              <w:rPr>
                <w:rFonts w:hint="eastAsia" w:eastAsia="仿宋_GB2312"/>
                <w:kern w:val="0"/>
                <w:szCs w:val="21"/>
                <w:lang w:val="en-US" w:eastAsia="zh-CN"/>
              </w:rPr>
              <w:t>29.45</w:t>
            </w:r>
          </w:p>
        </w:tc>
        <w:tc>
          <w:tcPr>
            <w:tcW w:w="1220" w:type="dxa"/>
            <w:tcBorders>
              <w:top w:val="nil"/>
              <w:left w:val="nil"/>
              <w:bottom w:val="single" w:color="auto" w:sz="8" w:space="0"/>
              <w:right w:val="single" w:color="auto" w:sz="4" w:space="0"/>
            </w:tcBorders>
            <w:noWrap w:val="0"/>
            <w:vAlign w:val="center"/>
          </w:tcPr>
          <w:p>
            <w:pPr>
              <w:widowControl/>
              <w:jc w:val="left"/>
              <w:rPr>
                <w:rFonts w:hint="eastAsia" w:eastAsia="仿宋_GB2312"/>
                <w:kern w:val="0"/>
                <w:szCs w:val="21"/>
                <w:lang w:val="en-US" w:eastAsia="zh-CN"/>
              </w:rPr>
            </w:pPr>
            <w:r>
              <w:rPr>
                <w:rFonts w:hint="eastAsia" w:eastAsia="仿宋_GB2312"/>
                <w:kern w:val="0"/>
                <w:szCs w:val="21"/>
              </w:rPr>
              <w:t>　</w:t>
            </w:r>
            <w:r>
              <w:rPr>
                <w:rFonts w:hint="eastAsia" w:eastAsia="仿宋_GB2312"/>
                <w:kern w:val="0"/>
                <w:szCs w:val="21"/>
                <w:lang w:val="en-US" w:eastAsia="zh-CN"/>
              </w:rPr>
              <w:t>0</w:t>
            </w:r>
          </w:p>
        </w:tc>
        <w:tc>
          <w:tcPr>
            <w:tcW w:w="1220" w:type="dxa"/>
            <w:tcBorders>
              <w:top w:val="nil"/>
              <w:left w:val="nil"/>
              <w:bottom w:val="single" w:color="auto" w:sz="8" w:space="0"/>
              <w:right w:val="single" w:color="auto" w:sz="4" w:space="0"/>
            </w:tcBorders>
            <w:noWrap w:val="0"/>
            <w:vAlign w:val="center"/>
          </w:tcPr>
          <w:p>
            <w:pPr>
              <w:widowControl/>
              <w:jc w:val="left"/>
              <w:rPr>
                <w:rFonts w:eastAsia="仿宋_GB2312"/>
                <w:kern w:val="0"/>
                <w:szCs w:val="21"/>
              </w:rPr>
            </w:pPr>
            <w:r>
              <w:rPr>
                <w:rFonts w:hint="eastAsia" w:eastAsia="仿宋_GB2312"/>
                <w:kern w:val="0"/>
                <w:szCs w:val="21"/>
              </w:rPr>
              <w:t>　</w:t>
            </w:r>
          </w:p>
        </w:tc>
        <w:tc>
          <w:tcPr>
            <w:tcW w:w="1220" w:type="dxa"/>
            <w:tcBorders>
              <w:top w:val="nil"/>
              <w:left w:val="nil"/>
              <w:bottom w:val="single" w:color="auto" w:sz="8" w:space="0"/>
              <w:right w:val="single" w:color="auto" w:sz="4" w:space="0"/>
            </w:tcBorders>
            <w:noWrap w:val="0"/>
            <w:vAlign w:val="center"/>
          </w:tcPr>
          <w:p>
            <w:pPr>
              <w:widowControl/>
              <w:jc w:val="left"/>
              <w:rPr>
                <w:rFonts w:hint="default" w:eastAsia="仿宋_GB2312"/>
                <w:kern w:val="0"/>
                <w:szCs w:val="21"/>
                <w:lang w:val="en-US" w:eastAsia="zh-CN"/>
              </w:rPr>
            </w:pPr>
            <w:r>
              <w:rPr>
                <w:rFonts w:hint="eastAsia" w:eastAsia="仿宋_GB2312"/>
                <w:kern w:val="0"/>
                <w:szCs w:val="21"/>
              </w:rPr>
              <w:t>　</w:t>
            </w:r>
            <w:r>
              <w:rPr>
                <w:rFonts w:hint="eastAsia" w:eastAsia="仿宋_GB2312"/>
                <w:kern w:val="0"/>
                <w:szCs w:val="21"/>
                <w:lang w:val="en-US" w:eastAsia="zh-CN"/>
              </w:rPr>
              <w:t>17.98</w:t>
            </w:r>
          </w:p>
        </w:tc>
        <w:tc>
          <w:tcPr>
            <w:tcW w:w="1220" w:type="dxa"/>
            <w:tcBorders>
              <w:top w:val="nil"/>
              <w:left w:val="nil"/>
              <w:bottom w:val="single" w:color="auto" w:sz="8" w:space="0"/>
              <w:right w:val="nil"/>
            </w:tcBorders>
            <w:noWrap w:val="0"/>
            <w:vAlign w:val="center"/>
          </w:tcPr>
          <w:p>
            <w:pPr>
              <w:widowControl/>
              <w:jc w:val="left"/>
              <w:rPr>
                <w:rFonts w:hint="default" w:eastAsia="仿宋_GB2312"/>
                <w:kern w:val="0"/>
                <w:szCs w:val="21"/>
                <w:lang w:val="en-US" w:eastAsia="zh-CN"/>
              </w:rPr>
            </w:pPr>
            <w:r>
              <w:rPr>
                <w:rFonts w:hint="eastAsia" w:eastAsia="仿宋_GB2312"/>
                <w:kern w:val="0"/>
                <w:szCs w:val="21"/>
              </w:rPr>
              <w:t>　</w:t>
            </w:r>
            <w:r>
              <w:rPr>
                <w:rFonts w:hint="eastAsia" w:eastAsia="仿宋_GB2312"/>
                <w:kern w:val="0"/>
                <w:szCs w:val="21"/>
                <w:lang w:val="en-US" w:eastAsia="zh-CN"/>
              </w:rPr>
              <w:t>7.62</w:t>
            </w:r>
          </w:p>
        </w:tc>
        <w:tc>
          <w:tcPr>
            <w:tcW w:w="1220" w:type="dxa"/>
            <w:tcBorders>
              <w:top w:val="nil"/>
              <w:left w:val="single" w:color="auto" w:sz="4" w:space="0"/>
              <w:bottom w:val="single" w:color="auto" w:sz="8" w:space="0"/>
              <w:right w:val="single" w:color="auto" w:sz="8" w:space="0"/>
            </w:tcBorders>
            <w:noWrap w:val="0"/>
            <w:vAlign w:val="center"/>
          </w:tcPr>
          <w:p>
            <w:pPr>
              <w:widowControl/>
              <w:jc w:val="left"/>
              <w:rPr>
                <w:rFonts w:hint="default" w:eastAsia="仿宋_GB2312"/>
                <w:kern w:val="0"/>
                <w:szCs w:val="21"/>
                <w:lang w:val="en-US" w:eastAsia="zh-CN"/>
              </w:rPr>
            </w:pPr>
            <w:r>
              <w:rPr>
                <w:rFonts w:hint="eastAsia" w:eastAsia="仿宋_GB2312"/>
                <w:kern w:val="0"/>
                <w:szCs w:val="21"/>
              </w:rPr>
              <w:t>　</w:t>
            </w:r>
            <w:r>
              <w:rPr>
                <w:rFonts w:hint="eastAsia" w:eastAsia="仿宋_GB2312"/>
                <w:kern w:val="0"/>
                <w:szCs w:val="21"/>
                <w:lang w:val="en-US" w:eastAsia="zh-CN"/>
              </w:rPr>
              <w:t>3.85</w:t>
            </w:r>
          </w:p>
        </w:tc>
      </w:tr>
    </w:tbl>
    <w:p>
      <w:pPr>
        <w:autoSpaceDE w:val="0"/>
        <w:autoSpaceDN w:val="0"/>
        <w:adjustRightInd w:val="0"/>
        <w:ind w:left="315" w:leftChars="150"/>
        <w:jc w:val="left"/>
        <w:rPr>
          <w:rFonts w:hint="eastAsia" w:ascii="楷体_GB2312" w:hAnsi="Calibri" w:eastAsia="楷体_GB2312" w:cs="宋体"/>
          <w:kern w:val="0"/>
          <w:sz w:val="24"/>
        </w:rPr>
      </w:pPr>
      <w:r>
        <w:rPr>
          <w:rFonts w:hint="eastAsia" w:ascii="楷体_GB2312" w:eastAsia="楷体_GB2312" w:cs="宋体"/>
          <w:kern w:val="0"/>
          <w:sz w:val="24"/>
        </w:rPr>
        <w:t>注：本表反映部门本年度“三公”经费支出预决算情况。其中，预算数为“三公”经费全年预算数，反映按规定程序调整后的预算数；决算数是包括当年一般公共预算财政拨款和以前年度结转资金安排的实际支出。</w:t>
      </w:r>
    </w:p>
    <w:p>
      <w:pPr>
        <w:widowControl/>
        <w:jc w:val="left"/>
        <w:rPr>
          <w:rFonts w:hint="eastAsia" w:ascii="宋体" w:cs="宋体"/>
          <w:kern w:val="0"/>
          <w:sz w:val="24"/>
        </w:rPr>
      </w:pPr>
      <w:r>
        <w:rPr>
          <w:rFonts w:hint="eastAsia" w:ascii="宋体" w:cs="宋体"/>
          <w:kern w:val="0"/>
          <w:sz w:val="24"/>
        </w:rPr>
        <w:br w:type="page"/>
      </w:r>
    </w:p>
    <w:p>
      <w:pPr>
        <w:autoSpaceDE w:val="0"/>
        <w:autoSpaceDN w:val="0"/>
        <w:adjustRightInd w:val="0"/>
        <w:ind w:left="315" w:leftChars="150"/>
        <w:jc w:val="left"/>
        <w:rPr>
          <w:rFonts w:hint="eastAsia" w:ascii="宋体" w:cs="宋体"/>
          <w:kern w:val="0"/>
          <w:sz w:val="24"/>
        </w:rPr>
      </w:pPr>
    </w:p>
    <w:p>
      <w:pPr>
        <w:widowControl/>
        <w:jc w:val="center"/>
        <w:rPr>
          <w:rFonts w:hint="eastAsia" w:eastAsia="方正小标宋_GBK"/>
          <w:kern w:val="0"/>
          <w:sz w:val="36"/>
          <w:szCs w:val="36"/>
        </w:rPr>
      </w:pPr>
      <w:r>
        <w:rPr>
          <w:rFonts w:hint="eastAsia" w:eastAsia="方正小标宋_GBK"/>
          <w:kern w:val="0"/>
          <w:sz w:val="36"/>
          <w:szCs w:val="36"/>
        </w:rPr>
        <w:t>政府性基金预算财政拨款收支决算表</w:t>
      </w:r>
    </w:p>
    <w:p>
      <w:pPr>
        <w:widowControl/>
        <w:wordWrap w:val="0"/>
        <w:jc w:val="right"/>
        <w:rPr>
          <w:rFonts w:eastAsia="仿宋_GB2312"/>
          <w:color w:val="000000"/>
          <w:kern w:val="0"/>
          <w:szCs w:val="21"/>
        </w:rPr>
      </w:pPr>
      <w:r>
        <w:rPr>
          <w:rFonts w:hint="eastAsia" w:eastAsia="仿宋_GB2312"/>
          <w:color w:val="000000"/>
          <w:kern w:val="0"/>
          <w:szCs w:val="21"/>
        </w:rPr>
        <w:t>部门：</w:t>
      </w:r>
      <w:r>
        <w:rPr>
          <w:rFonts w:eastAsia="仿宋_GB2312"/>
          <w:color w:val="000000"/>
          <w:kern w:val="0"/>
          <w:szCs w:val="21"/>
        </w:rPr>
        <w:t xml:space="preserve">                                                                                                                       </w:t>
      </w:r>
      <w:r>
        <w:rPr>
          <w:rFonts w:hint="eastAsia" w:eastAsia="仿宋_GB2312"/>
          <w:color w:val="000000"/>
          <w:kern w:val="0"/>
          <w:szCs w:val="21"/>
        </w:rPr>
        <w:t>公开</w:t>
      </w:r>
      <w:r>
        <w:rPr>
          <w:rFonts w:eastAsia="仿宋_GB2312"/>
          <w:color w:val="000000"/>
          <w:kern w:val="0"/>
          <w:szCs w:val="21"/>
        </w:rPr>
        <w:t>08</w:t>
      </w:r>
      <w:r>
        <w:rPr>
          <w:rFonts w:hint="eastAsia" w:eastAsia="仿宋_GB2312"/>
          <w:color w:val="000000"/>
          <w:kern w:val="0"/>
          <w:szCs w:val="21"/>
        </w:rPr>
        <w:t>表</w:t>
      </w:r>
    </w:p>
    <w:p>
      <w:pPr>
        <w:widowControl/>
        <w:jc w:val="right"/>
        <w:rPr>
          <w:rFonts w:eastAsia="仿宋_GB2312"/>
          <w:color w:val="000000"/>
          <w:kern w:val="0"/>
          <w:szCs w:val="21"/>
        </w:rPr>
      </w:pPr>
      <w:r>
        <w:rPr>
          <w:rFonts w:hint="eastAsia" w:eastAsia="仿宋_GB2312"/>
          <w:color w:val="000000"/>
          <w:kern w:val="0"/>
          <w:szCs w:val="21"/>
        </w:rPr>
        <w:t>单位：万元</w:t>
      </w:r>
    </w:p>
    <w:tbl>
      <w:tblPr>
        <w:tblStyle w:val="11"/>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tcBorders>
              <w:top w:val="single" w:color="auto" w:sz="8" w:space="0"/>
              <w:left w:val="single" w:color="auto" w:sz="8" w:space="0"/>
              <w:bottom w:val="single" w:color="auto" w:sz="8" w:space="0"/>
              <w:right w:val="single" w:color="auto" w:sz="8" w:space="0"/>
            </w:tcBorders>
            <w:noWrap w:val="0"/>
            <w:vAlign w:val="center"/>
          </w:tcPr>
          <w:p>
            <w:pPr>
              <w:widowControl/>
              <w:jc w:val="center"/>
              <w:rPr>
                <w:rFonts w:eastAsia="仿宋_GB2312"/>
                <w:b/>
                <w:kern w:val="0"/>
                <w:szCs w:val="21"/>
              </w:rPr>
            </w:pPr>
            <w:r>
              <w:rPr>
                <w:rFonts w:hint="eastAsia" w:eastAsia="仿宋_GB2312"/>
                <w:b/>
                <w:kern w:val="0"/>
                <w:szCs w:val="21"/>
              </w:rPr>
              <w:t>项</w:t>
            </w:r>
            <w:r>
              <w:rPr>
                <w:rFonts w:eastAsia="仿宋_GB2312"/>
                <w:b/>
                <w:kern w:val="0"/>
                <w:szCs w:val="21"/>
              </w:rPr>
              <w:t xml:space="preserve"> </w:t>
            </w:r>
            <w:r>
              <w:rPr>
                <w:rFonts w:eastAsia="仿宋_GB2312"/>
                <w:b/>
                <w:color w:val="000000"/>
                <w:kern w:val="0"/>
                <w:szCs w:val="21"/>
              </w:rPr>
              <w:t xml:space="preserve">   </w:t>
            </w:r>
            <w:r>
              <w:rPr>
                <w:rFonts w:hint="eastAsia" w:eastAsia="仿宋_GB2312"/>
                <w:b/>
                <w:kern w:val="0"/>
                <w:szCs w:val="21"/>
              </w:rPr>
              <w:t>目</w:t>
            </w:r>
          </w:p>
        </w:tc>
        <w:tc>
          <w:tcPr>
            <w:tcW w:w="2000"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eastAsia="仿宋_GB2312"/>
                <w:b/>
                <w:kern w:val="0"/>
                <w:szCs w:val="21"/>
              </w:rPr>
            </w:pPr>
            <w:r>
              <w:rPr>
                <w:rFonts w:hint="eastAsia" w:eastAsia="仿宋_GB2312"/>
                <w:b/>
                <w:kern w:val="0"/>
                <w:szCs w:val="21"/>
              </w:rPr>
              <w:t>年初结转和结余</w:t>
            </w:r>
          </w:p>
        </w:tc>
        <w:tc>
          <w:tcPr>
            <w:tcW w:w="2000"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eastAsia="仿宋_GB2312"/>
                <w:b/>
                <w:kern w:val="0"/>
                <w:szCs w:val="21"/>
              </w:rPr>
            </w:pPr>
            <w:r>
              <w:rPr>
                <w:rFonts w:hint="eastAsia" w:eastAsia="仿宋_GB2312"/>
                <w:b/>
                <w:kern w:val="0"/>
                <w:szCs w:val="21"/>
              </w:rPr>
              <w:t>本年收入</w:t>
            </w:r>
          </w:p>
        </w:tc>
        <w:tc>
          <w:tcPr>
            <w:tcW w:w="6000" w:type="dxa"/>
            <w:gridSpan w:val="3"/>
            <w:tcBorders>
              <w:top w:val="single" w:color="auto" w:sz="8" w:space="0"/>
              <w:left w:val="single" w:color="auto" w:sz="8" w:space="0"/>
              <w:bottom w:val="single" w:color="auto" w:sz="8" w:space="0"/>
              <w:right w:val="single" w:color="auto" w:sz="8" w:space="0"/>
            </w:tcBorders>
            <w:noWrap w:val="0"/>
            <w:vAlign w:val="center"/>
          </w:tcPr>
          <w:p>
            <w:pPr>
              <w:widowControl/>
              <w:jc w:val="center"/>
              <w:rPr>
                <w:rFonts w:eastAsia="仿宋_GB2312"/>
                <w:b/>
                <w:kern w:val="0"/>
                <w:szCs w:val="21"/>
              </w:rPr>
            </w:pPr>
            <w:r>
              <w:rPr>
                <w:rFonts w:hint="eastAsia" w:eastAsia="仿宋_GB2312"/>
                <w:b/>
                <w:kern w:val="0"/>
                <w:szCs w:val="21"/>
              </w:rPr>
              <w:t>本年支出</w:t>
            </w:r>
          </w:p>
        </w:tc>
        <w:tc>
          <w:tcPr>
            <w:tcW w:w="2000"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eastAsia="仿宋_GB2312"/>
                <w:b/>
                <w:kern w:val="0"/>
                <w:szCs w:val="21"/>
              </w:rPr>
            </w:pPr>
            <w:r>
              <w:rPr>
                <w:rFonts w:hint="eastAsia" w:eastAsia="仿宋_GB2312"/>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eastAsia="仿宋_GB2312"/>
                <w:b/>
                <w:kern w:val="0"/>
                <w:szCs w:val="21"/>
              </w:rPr>
            </w:pPr>
            <w:r>
              <w:rPr>
                <w:rFonts w:hint="eastAsia" w:eastAsia="仿宋_GB2312"/>
                <w:b/>
                <w:kern w:val="0"/>
                <w:szCs w:val="21"/>
              </w:rPr>
              <w:t>功能分类科目编码</w:t>
            </w:r>
          </w:p>
        </w:tc>
        <w:tc>
          <w:tcPr>
            <w:tcW w:w="1320"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eastAsia="仿宋_GB2312"/>
                <w:b/>
                <w:kern w:val="0"/>
                <w:szCs w:val="21"/>
              </w:rPr>
            </w:pPr>
            <w:r>
              <w:rPr>
                <w:rFonts w:hint="eastAsia" w:eastAsia="仿宋_GB2312"/>
                <w:b/>
                <w:kern w:val="0"/>
                <w:szCs w:val="21"/>
              </w:rPr>
              <w:t>科目名称</w:t>
            </w:r>
          </w:p>
        </w:tc>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_GB2312"/>
                <w:b/>
                <w:kern w:val="0"/>
                <w:szCs w:val="21"/>
              </w:rPr>
            </w:pPr>
          </w:p>
        </w:tc>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_GB2312"/>
                <w:b/>
                <w:kern w:val="0"/>
                <w:szCs w:val="21"/>
              </w:rPr>
            </w:pPr>
          </w:p>
        </w:tc>
        <w:tc>
          <w:tcPr>
            <w:tcW w:w="2000"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eastAsia="仿宋_GB2312"/>
                <w:b/>
                <w:kern w:val="0"/>
                <w:szCs w:val="21"/>
              </w:rPr>
            </w:pPr>
            <w:r>
              <w:rPr>
                <w:rFonts w:hint="eastAsia" w:eastAsia="仿宋_GB2312"/>
                <w:b/>
                <w:kern w:val="0"/>
                <w:szCs w:val="21"/>
              </w:rPr>
              <w:t>小计</w:t>
            </w:r>
          </w:p>
        </w:tc>
        <w:tc>
          <w:tcPr>
            <w:tcW w:w="2000"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eastAsia="仿宋_GB2312"/>
                <w:b/>
                <w:kern w:val="0"/>
                <w:szCs w:val="21"/>
              </w:rPr>
            </w:pPr>
            <w:r>
              <w:rPr>
                <w:rFonts w:hint="eastAsia" w:eastAsia="仿宋_GB2312"/>
                <w:b/>
                <w:kern w:val="0"/>
                <w:szCs w:val="21"/>
              </w:rPr>
              <w:t>基本支出</w:t>
            </w:r>
            <w:r>
              <w:rPr>
                <w:rFonts w:eastAsia="仿宋_GB2312"/>
                <w:b/>
                <w:kern w:val="0"/>
                <w:szCs w:val="21"/>
              </w:rPr>
              <w:t xml:space="preserve">  </w:t>
            </w:r>
          </w:p>
        </w:tc>
        <w:tc>
          <w:tcPr>
            <w:tcW w:w="2000"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eastAsia="仿宋_GB2312"/>
                <w:b/>
                <w:kern w:val="0"/>
                <w:szCs w:val="21"/>
              </w:rPr>
            </w:pPr>
            <w:r>
              <w:rPr>
                <w:rFonts w:hint="eastAsia" w:eastAsia="仿宋_GB2312"/>
                <w:b/>
                <w:kern w:val="0"/>
                <w:szCs w:val="21"/>
              </w:rPr>
              <w:t>项目支出</w:t>
            </w:r>
          </w:p>
        </w:tc>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_GB2312"/>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_GB2312"/>
                <w:b/>
                <w:kern w:val="0"/>
                <w:szCs w:val="21"/>
              </w:rPr>
            </w:pPr>
          </w:p>
        </w:tc>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_GB2312"/>
                <w:b/>
                <w:kern w:val="0"/>
                <w:szCs w:val="21"/>
              </w:rPr>
            </w:pPr>
          </w:p>
        </w:tc>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_GB2312"/>
                <w:b/>
                <w:kern w:val="0"/>
                <w:szCs w:val="21"/>
              </w:rPr>
            </w:pPr>
          </w:p>
        </w:tc>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_GB2312"/>
                <w:b/>
                <w:kern w:val="0"/>
                <w:szCs w:val="21"/>
              </w:rPr>
            </w:pPr>
          </w:p>
        </w:tc>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_GB2312"/>
                <w:b/>
                <w:kern w:val="0"/>
                <w:szCs w:val="21"/>
              </w:rPr>
            </w:pPr>
          </w:p>
        </w:tc>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_GB2312"/>
                <w:b/>
                <w:kern w:val="0"/>
                <w:szCs w:val="21"/>
              </w:rPr>
            </w:pPr>
          </w:p>
        </w:tc>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_GB2312"/>
                <w:b/>
                <w:kern w:val="0"/>
                <w:szCs w:val="21"/>
              </w:rPr>
            </w:pPr>
          </w:p>
        </w:tc>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_GB2312"/>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_GB2312"/>
                <w:b/>
                <w:kern w:val="0"/>
                <w:szCs w:val="21"/>
              </w:rPr>
            </w:pPr>
          </w:p>
        </w:tc>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_GB2312"/>
                <w:b/>
                <w:kern w:val="0"/>
                <w:szCs w:val="21"/>
              </w:rPr>
            </w:pPr>
          </w:p>
        </w:tc>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_GB2312"/>
                <w:b/>
                <w:kern w:val="0"/>
                <w:szCs w:val="21"/>
              </w:rPr>
            </w:pPr>
          </w:p>
        </w:tc>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_GB2312"/>
                <w:b/>
                <w:kern w:val="0"/>
                <w:szCs w:val="21"/>
              </w:rPr>
            </w:pPr>
          </w:p>
        </w:tc>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_GB2312"/>
                <w:b/>
                <w:kern w:val="0"/>
                <w:szCs w:val="21"/>
              </w:rPr>
            </w:pPr>
          </w:p>
        </w:tc>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_GB2312"/>
                <w:b/>
                <w:kern w:val="0"/>
                <w:szCs w:val="21"/>
              </w:rPr>
            </w:pPr>
          </w:p>
        </w:tc>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_GB2312"/>
                <w:b/>
                <w:kern w:val="0"/>
                <w:szCs w:val="21"/>
              </w:rPr>
            </w:pPr>
          </w:p>
        </w:tc>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_GB2312"/>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tcBorders>
              <w:top w:val="single" w:color="auto" w:sz="8" w:space="0"/>
              <w:left w:val="single" w:color="auto" w:sz="8" w:space="0"/>
              <w:bottom w:val="single" w:color="auto" w:sz="8" w:space="0"/>
              <w:right w:val="single" w:color="auto" w:sz="8" w:space="0"/>
            </w:tcBorders>
            <w:noWrap w:val="0"/>
            <w:vAlign w:val="center"/>
          </w:tcPr>
          <w:p>
            <w:pPr>
              <w:widowControl/>
              <w:jc w:val="center"/>
              <w:rPr>
                <w:rFonts w:eastAsia="仿宋_GB2312"/>
                <w:kern w:val="0"/>
                <w:szCs w:val="21"/>
              </w:rPr>
            </w:pPr>
            <w:r>
              <w:rPr>
                <w:rFonts w:hint="eastAsia" w:eastAsia="仿宋_GB2312"/>
                <w:kern w:val="0"/>
                <w:szCs w:val="21"/>
              </w:rPr>
              <w:t>栏次</w:t>
            </w:r>
          </w:p>
        </w:tc>
        <w:tc>
          <w:tcPr>
            <w:tcW w:w="200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eastAsia="仿宋_GB2312"/>
                <w:kern w:val="0"/>
                <w:szCs w:val="21"/>
              </w:rPr>
            </w:pPr>
            <w:r>
              <w:rPr>
                <w:rFonts w:eastAsia="仿宋_GB2312"/>
                <w:kern w:val="0"/>
                <w:szCs w:val="21"/>
              </w:rPr>
              <w:t>1</w:t>
            </w:r>
          </w:p>
        </w:tc>
        <w:tc>
          <w:tcPr>
            <w:tcW w:w="200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eastAsia="仿宋_GB2312"/>
                <w:kern w:val="0"/>
                <w:szCs w:val="21"/>
              </w:rPr>
            </w:pPr>
            <w:r>
              <w:rPr>
                <w:rFonts w:eastAsia="仿宋_GB2312"/>
                <w:kern w:val="0"/>
                <w:szCs w:val="21"/>
              </w:rPr>
              <w:t>2</w:t>
            </w:r>
          </w:p>
        </w:tc>
        <w:tc>
          <w:tcPr>
            <w:tcW w:w="200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eastAsia="仿宋_GB2312"/>
                <w:kern w:val="0"/>
                <w:szCs w:val="21"/>
              </w:rPr>
            </w:pPr>
            <w:r>
              <w:rPr>
                <w:rFonts w:eastAsia="仿宋_GB2312"/>
                <w:kern w:val="0"/>
                <w:szCs w:val="21"/>
              </w:rPr>
              <w:t>3</w:t>
            </w:r>
          </w:p>
        </w:tc>
        <w:tc>
          <w:tcPr>
            <w:tcW w:w="200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eastAsia="仿宋_GB2312"/>
                <w:kern w:val="0"/>
                <w:szCs w:val="21"/>
              </w:rPr>
            </w:pPr>
            <w:r>
              <w:rPr>
                <w:rFonts w:eastAsia="仿宋_GB2312"/>
                <w:kern w:val="0"/>
                <w:szCs w:val="21"/>
              </w:rPr>
              <w:t>4</w:t>
            </w:r>
          </w:p>
        </w:tc>
        <w:tc>
          <w:tcPr>
            <w:tcW w:w="200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eastAsia="仿宋_GB2312"/>
                <w:kern w:val="0"/>
                <w:szCs w:val="21"/>
              </w:rPr>
            </w:pPr>
            <w:r>
              <w:rPr>
                <w:rFonts w:eastAsia="仿宋_GB2312"/>
                <w:kern w:val="0"/>
                <w:szCs w:val="21"/>
              </w:rPr>
              <w:t>5</w:t>
            </w:r>
          </w:p>
        </w:tc>
        <w:tc>
          <w:tcPr>
            <w:tcW w:w="200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eastAsia="仿宋_GB2312"/>
                <w:kern w:val="0"/>
                <w:szCs w:val="21"/>
              </w:rPr>
            </w:pPr>
            <w:r>
              <w:rPr>
                <w:rFonts w:eastAsia="仿宋_GB2312"/>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tcBorders>
              <w:top w:val="single" w:color="auto" w:sz="8" w:space="0"/>
              <w:left w:val="single" w:color="auto" w:sz="8" w:space="0"/>
              <w:bottom w:val="single" w:color="auto" w:sz="8" w:space="0"/>
              <w:right w:val="single" w:color="auto" w:sz="8" w:space="0"/>
            </w:tcBorders>
            <w:noWrap w:val="0"/>
            <w:vAlign w:val="center"/>
          </w:tcPr>
          <w:p>
            <w:pPr>
              <w:widowControl/>
              <w:jc w:val="center"/>
              <w:rPr>
                <w:rFonts w:eastAsia="仿宋_GB2312"/>
                <w:kern w:val="0"/>
                <w:szCs w:val="21"/>
              </w:rPr>
            </w:pPr>
            <w:r>
              <w:rPr>
                <w:rFonts w:hint="eastAsia" w:eastAsia="仿宋_GB2312"/>
                <w:kern w:val="0"/>
                <w:szCs w:val="21"/>
              </w:rPr>
              <w:t>合计</w:t>
            </w:r>
          </w:p>
        </w:tc>
        <w:tc>
          <w:tcPr>
            <w:tcW w:w="200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eastAsia="仿宋_GB2312"/>
                <w:kern w:val="0"/>
                <w:szCs w:val="21"/>
              </w:rPr>
            </w:pPr>
            <w:r>
              <w:rPr>
                <w:rFonts w:hint="eastAsia"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eastAsia="仿宋_GB2312"/>
                <w:kern w:val="0"/>
                <w:szCs w:val="21"/>
              </w:rPr>
            </w:pPr>
            <w:r>
              <w:rPr>
                <w:rFonts w:hint="eastAsia" w:eastAsia="仿宋_GB2312"/>
                <w:kern w:val="0"/>
                <w:szCs w:val="21"/>
              </w:rPr>
              <w:t>　</w:t>
            </w:r>
          </w:p>
        </w:tc>
        <w:tc>
          <w:tcPr>
            <w:tcW w:w="1320" w:type="dxa"/>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_GB2312"/>
                <w:kern w:val="0"/>
                <w:szCs w:val="21"/>
              </w:rPr>
            </w:pPr>
            <w:r>
              <w:rPr>
                <w:rFonts w:hint="eastAsia"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eastAsia="仿宋_GB2312"/>
                <w:kern w:val="0"/>
                <w:szCs w:val="21"/>
              </w:rPr>
            </w:pPr>
            <w:r>
              <w:rPr>
                <w:rFonts w:hint="eastAsia" w:eastAsia="仿宋_GB2312"/>
                <w:kern w:val="0"/>
                <w:szCs w:val="21"/>
              </w:rPr>
              <w:t>　</w:t>
            </w:r>
          </w:p>
        </w:tc>
        <w:tc>
          <w:tcPr>
            <w:tcW w:w="1320" w:type="dxa"/>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_GB2312"/>
                <w:kern w:val="0"/>
                <w:szCs w:val="21"/>
              </w:rPr>
            </w:pPr>
            <w:r>
              <w:rPr>
                <w:rFonts w:hint="eastAsia"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eastAsia="仿宋_GB2312"/>
                <w:kern w:val="0"/>
                <w:szCs w:val="21"/>
              </w:rPr>
            </w:pPr>
            <w:r>
              <w:rPr>
                <w:rFonts w:hint="eastAsia" w:eastAsia="仿宋_GB2312"/>
                <w:kern w:val="0"/>
                <w:szCs w:val="21"/>
              </w:rPr>
              <w:t>　</w:t>
            </w:r>
          </w:p>
        </w:tc>
        <w:tc>
          <w:tcPr>
            <w:tcW w:w="1320" w:type="dxa"/>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_GB2312"/>
                <w:kern w:val="0"/>
                <w:szCs w:val="21"/>
              </w:rPr>
            </w:pPr>
            <w:r>
              <w:rPr>
                <w:rFonts w:hint="eastAsia"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eastAsia="仿宋_GB2312"/>
                <w:kern w:val="0"/>
                <w:szCs w:val="21"/>
              </w:rPr>
            </w:pPr>
            <w:r>
              <w:rPr>
                <w:rFonts w:hint="eastAsia" w:eastAsia="仿宋_GB2312"/>
                <w:kern w:val="0"/>
                <w:szCs w:val="21"/>
              </w:rPr>
              <w:t>　</w:t>
            </w:r>
          </w:p>
        </w:tc>
        <w:tc>
          <w:tcPr>
            <w:tcW w:w="1320" w:type="dxa"/>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_GB2312"/>
                <w:kern w:val="0"/>
                <w:szCs w:val="21"/>
              </w:rPr>
            </w:pPr>
            <w:r>
              <w:rPr>
                <w:rFonts w:hint="eastAsia"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eastAsia="仿宋_GB2312"/>
                <w:kern w:val="0"/>
                <w:szCs w:val="21"/>
              </w:rPr>
            </w:pPr>
            <w:r>
              <w:rPr>
                <w:rFonts w:hint="eastAsia" w:eastAsia="仿宋_GB2312"/>
                <w:kern w:val="0"/>
                <w:szCs w:val="21"/>
              </w:rPr>
              <w:t>　</w:t>
            </w:r>
          </w:p>
        </w:tc>
        <w:tc>
          <w:tcPr>
            <w:tcW w:w="1320" w:type="dxa"/>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_GB2312"/>
                <w:kern w:val="0"/>
                <w:szCs w:val="21"/>
              </w:rPr>
            </w:pPr>
            <w:r>
              <w:rPr>
                <w:rFonts w:hint="eastAsia"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eastAsia="仿宋_GB2312"/>
                <w:kern w:val="0"/>
                <w:szCs w:val="21"/>
              </w:rPr>
            </w:pPr>
            <w:r>
              <w:rPr>
                <w:rFonts w:hint="eastAsia" w:eastAsia="仿宋_GB2312"/>
                <w:kern w:val="0"/>
                <w:szCs w:val="21"/>
              </w:rPr>
              <w:t>　</w:t>
            </w:r>
          </w:p>
        </w:tc>
        <w:tc>
          <w:tcPr>
            <w:tcW w:w="1320" w:type="dxa"/>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_GB2312"/>
                <w:kern w:val="0"/>
                <w:szCs w:val="21"/>
              </w:rPr>
            </w:pPr>
            <w:r>
              <w:rPr>
                <w:rFonts w:hint="eastAsia" w:eastAsia="仿宋_GB2312"/>
                <w:kern w:val="0"/>
                <w:szCs w:val="21"/>
              </w:rPr>
              <w:t>　</w:t>
            </w:r>
          </w:p>
        </w:tc>
      </w:tr>
    </w:tbl>
    <w:p>
      <w:pPr>
        <w:widowControl/>
        <w:jc w:val="left"/>
        <w:rPr>
          <w:rFonts w:eastAsia="仿宋_GB2312"/>
          <w:kern w:val="0"/>
          <w:szCs w:val="21"/>
        </w:rPr>
      </w:pPr>
      <w:r>
        <w:rPr>
          <w:rFonts w:hint="eastAsia" w:eastAsia="仿宋_GB2312"/>
          <w:kern w:val="0"/>
          <w:szCs w:val="21"/>
        </w:rPr>
        <w:t>注：本表反映部门本年度政府性基金预算财政拨款收入、支出及结转和结余情况</w:t>
      </w:r>
    </w:p>
    <w:p>
      <w:pPr>
        <w:widowControl/>
        <w:jc w:val="left"/>
        <w:rPr>
          <w:rFonts w:eastAsia="仿宋_GB2312"/>
          <w:kern w:val="0"/>
          <w:szCs w:val="21"/>
        </w:rPr>
      </w:pPr>
      <w:r>
        <w:rPr>
          <w:rFonts w:eastAsia="仿宋_GB2312"/>
          <w:kern w:val="0"/>
          <w:szCs w:val="21"/>
        </w:rPr>
        <w:t>(</w:t>
      </w:r>
      <w:r>
        <w:rPr>
          <w:rFonts w:hint="eastAsia" w:eastAsia="仿宋_GB2312"/>
          <w:kern w:val="0"/>
          <w:szCs w:val="21"/>
        </w:rPr>
        <w:t>本单位无政府性基金收支</w:t>
      </w:r>
      <w:r>
        <w:rPr>
          <w:rFonts w:eastAsia="仿宋_GB2312"/>
          <w:kern w:val="0"/>
          <w:szCs w:val="21"/>
        </w:rPr>
        <w:t>,</w:t>
      </w:r>
      <w:r>
        <w:rPr>
          <w:rFonts w:hint="eastAsia" w:eastAsia="仿宋_GB2312"/>
          <w:kern w:val="0"/>
          <w:szCs w:val="21"/>
        </w:rPr>
        <w:t>请说明：</w:t>
      </w:r>
      <w:r>
        <w:rPr>
          <w:rFonts w:hint="eastAsia" w:eastAsia="仿宋_GB2312"/>
          <w:kern w:val="0"/>
          <w:szCs w:val="21"/>
          <w:lang w:eastAsia="zh-CN"/>
        </w:rPr>
        <w:t>州交易中心</w:t>
      </w:r>
      <w:r>
        <w:rPr>
          <w:rFonts w:hint="eastAsia" w:eastAsia="仿宋_GB2312"/>
          <w:kern w:val="0"/>
          <w:szCs w:val="21"/>
          <w:lang w:val="en-US" w:eastAsia="zh-CN"/>
        </w:rPr>
        <w:t>2018年</w:t>
      </w:r>
      <w:r>
        <w:rPr>
          <w:rFonts w:hint="eastAsia" w:eastAsia="仿宋_GB2312"/>
          <w:kern w:val="0"/>
          <w:szCs w:val="21"/>
        </w:rPr>
        <w:t>没有政府性基金收入，也没有使用政府性基金安排的支出，故本表无数据</w:t>
      </w:r>
      <w:r>
        <w:rPr>
          <w:rFonts w:eastAsia="仿宋_GB2312"/>
          <w:kern w:val="0"/>
          <w:szCs w:val="21"/>
        </w:rPr>
        <w:t>)</w:t>
      </w:r>
      <w:r>
        <w:rPr>
          <w:rFonts w:hint="eastAsia" w:eastAsia="仿宋_GB2312"/>
          <w:kern w:val="0"/>
          <w:szCs w:val="21"/>
        </w:rPr>
        <w:t>。</w:t>
      </w:r>
    </w:p>
    <w:p>
      <w:pPr>
        <w:widowControl/>
        <w:jc w:val="left"/>
        <w:rPr>
          <w:rFonts w:ascii="黑体" w:hAnsi="黑体" w:eastAsia="黑体"/>
          <w:szCs w:val="21"/>
        </w:rPr>
      </w:pPr>
      <w:r>
        <w:rPr>
          <w:rFonts w:hint="eastAsia" w:ascii="黑体" w:hAnsi="黑体" w:eastAsia="黑体"/>
          <w:kern w:val="0"/>
          <w:szCs w:val="21"/>
        </w:rPr>
        <w:br w:type="page"/>
      </w:r>
    </w:p>
    <w:p>
      <w:pPr>
        <w:widowControl/>
        <w:jc w:val="left"/>
        <w:rPr>
          <w:rFonts w:ascii="黑体" w:eastAsia="黑体" w:cs="黑体"/>
          <w:color w:val="000000"/>
          <w:kern w:val="0"/>
          <w:sz w:val="72"/>
          <w:szCs w:val="72"/>
        </w:rPr>
        <w:sectPr>
          <w:pgSz w:w="16838" w:h="11906" w:orient="landscape"/>
          <w:pgMar w:top="720" w:right="720" w:bottom="720" w:left="720" w:header="851" w:footer="992" w:gutter="0"/>
          <w:cols w:space="720" w:num="1"/>
          <w:docGrid w:type="lines" w:linePitch="312" w:charSpace="0"/>
        </w:sectPr>
      </w:pPr>
    </w:p>
    <w:p>
      <w:pPr>
        <w:widowControl/>
        <w:spacing w:line="600" w:lineRule="exact"/>
        <w:jc w:val="center"/>
        <w:rPr>
          <w:rFonts w:hint="eastAsia" w:eastAsia="方正小标宋_GBK"/>
          <w:bCs/>
          <w:kern w:val="0"/>
          <w:sz w:val="36"/>
          <w:szCs w:val="36"/>
        </w:rPr>
      </w:pPr>
      <w:r>
        <w:rPr>
          <w:rFonts w:hint="eastAsia" w:eastAsia="方正小标宋_GBK"/>
          <w:bCs/>
          <w:kern w:val="0"/>
          <w:sz w:val="36"/>
          <w:szCs w:val="36"/>
        </w:rPr>
        <w:t xml:space="preserve">第三部分 </w:t>
      </w:r>
      <w:r>
        <w:rPr>
          <w:rFonts w:hint="eastAsia" w:eastAsia="仿宋_GB2312"/>
          <w:b/>
          <w:bCs/>
          <w:kern w:val="0"/>
          <w:sz w:val="32"/>
          <w:szCs w:val="32"/>
          <w:lang w:val="en-US" w:eastAsia="zh-CN"/>
        </w:rPr>
        <w:t>2018</w:t>
      </w:r>
      <w:r>
        <w:rPr>
          <w:rFonts w:hint="eastAsia" w:eastAsia="方正小标宋_GBK"/>
          <w:bCs/>
          <w:kern w:val="0"/>
          <w:sz w:val="36"/>
          <w:szCs w:val="36"/>
        </w:rPr>
        <w:t>年度部门决算情况说明</w:t>
      </w:r>
    </w:p>
    <w:p>
      <w:pPr>
        <w:widowControl/>
        <w:jc w:val="left"/>
        <w:rPr>
          <w:rFonts w:hint="eastAsia" w:ascii="黑体" w:eastAsia="黑体" w:cs="黑体"/>
          <w:color w:val="000000"/>
          <w:kern w:val="0"/>
          <w:sz w:val="70"/>
          <w:szCs w:val="70"/>
        </w:rPr>
      </w:pPr>
    </w:p>
    <w:p>
      <w:pPr>
        <w:pStyle w:val="15"/>
        <w:spacing w:line="600" w:lineRule="exact"/>
        <w:ind w:firstLine="640" w:firstLineChars="200"/>
        <w:rPr>
          <w:rFonts w:hAnsi="黑体" w:cs="Times New Roman"/>
          <w:color w:val="auto"/>
          <w:sz w:val="32"/>
          <w:szCs w:val="32"/>
        </w:rPr>
      </w:pPr>
      <w:r>
        <w:rPr>
          <w:rFonts w:hAnsi="黑体" w:cs="Times New Roman"/>
          <w:color w:val="auto"/>
          <w:sz w:val="32"/>
          <w:szCs w:val="32"/>
        </w:rPr>
        <w:t>一、收入支出决算总体情况说明</w:t>
      </w:r>
    </w:p>
    <w:p>
      <w:pPr>
        <w:pStyle w:val="15"/>
        <w:spacing w:line="60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2018</w:t>
      </w:r>
      <w:r>
        <w:rPr>
          <w:rFonts w:hint="eastAsia" w:ascii="Times New Roman" w:hAnsi="Times New Roman" w:eastAsia="仿宋_GB2312" w:cs="Times New Roman"/>
          <w:color w:val="auto"/>
          <w:sz w:val="32"/>
          <w:szCs w:val="32"/>
        </w:rPr>
        <w:t>年度</w:t>
      </w:r>
      <w:r>
        <w:rPr>
          <w:rFonts w:ascii="Times New Roman" w:hAnsi="Times New Roman" w:eastAsia="仿宋_GB2312" w:cs="Times New Roman"/>
          <w:color w:val="auto"/>
          <w:sz w:val="32"/>
          <w:szCs w:val="32"/>
        </w:rPr>
        <w:t>收、支总计</w:t>
      </w:r>
      <w:r>
        <w:rPr>
          <w:rFonts w:hint="eastAsia" w:ascii="Times New Roman" w:hAnsi="Times New Roman" w:eastAsia="仿宋_GB2312" w:cs="Times New Roman"/>
          <w:color w:val="auto"/>
          <w:sz w:val="32"/>
          <w:szCs w:val="32"/>
          <w:lang w:val="en-US" w:eastAsia="zh-CN"/>
        </w:rPr>
        <w:t>3750.96</w:t>
      </w:r>
      <w:r>
        <w:rPr>
          <w:rFonts w:ascii="Times New Roman" w:hAnsi="Times New Roman" w:eastAsia="仿宋_GB2312" w:cs="Times New Roman"/>
          <w:color w:val="auto"/>
          <w:sz w:val="32"/>
          <w:szCs w:val="32"/>
        </w:rPr>
        <w:t>万元。与201</w:t>
      </w:r>
      <w:r>
        <w:rPr>
          <w:rFonts w:hint="eastAsia" w:ascii="Times New Roman" w:hAnsi="Times New Roman" w:eastAsia="仿宋_GB2312" w:cs="Times New Roman"/>
          <w:color w:val="auto"/>
          <w:sz w:val="32"/>
          <w:szCs w:val="32"/>
          <w:lang w:val="en-US" w:eastAsia="zh-CN"/>
        </w:rPr>
        <w:t>7</w:t>
      </w:r>
      <w:r>
        <w:rPr>
          <w:rFonts w:ascii="Times New Roman" w:hAnsi="Times New Roman" w:eastAsia="仿宋_GB2312" w:cs="Times New Roman"/>
          <w:color w:val="auto"/>
          <w:sz w:val="32"/>
          <w:szCs w:val="32"/>
        </w:rPr>
        <w:t>年相比，</w:t>
      </w:r>
      <w:r>
        <w:rPr>
          <w:rFonts w:hint="eastAsia" w:ascii="Times New Roman" w:hAnsi="Times New Roman" w:eastAsia="仿宋_GB2312" w:cs="Times New Roman"/>
          <w:color w:val="auto"/>
          <w:sz w:val="32"/>
          <w:szCs w:val="32"/>
        </w:rPr>
        <w:t>增加516.13万元，上升117 %。主要原因是2018年我单位员工人数增多和公共资源交易业务量增大。</w:t>
      </w:r>
    </w:p>
    <w:p>
      <w:pPr>
        <w:pStyle w:val="15"/>
        <w:numPr>
          <w:ilvl w:val="0"/>
          <w:numId w:val="1"/>
        </w:numPr>
        <w:spacing w:line="600" w:lineRule="exact"/>
        <w:ind w:firstLine="640" w:firstLineChars="200"/>
        <w:rPr>
          <w:rFonts w:hAnsi="黑体" w:cs="Times New Roman"/>
          <w:color w:val="auto"/>
          <w:sz w:val="32"/>
          <w:szCs w:val="32"/>
        </w:rPr>
      </w:pPr>
      <w:r>
        <w:rPr>
          <w:rFonts w:hAnsi="黑体" w:cs="Times New Roman"/>
          <w:color w:val="auto"/>
          <w:sz w:val="32"/>
          <w:szCs w:val="32"/>
        </w:rPr>
        <w:t>收入决算情况说明</w:t>
      </w:r>
    </w:p>
    <w:p>
      <w:pPr>
        <w:pStyle w:val="15"/>
        <w:numPr>
          <w:ilvl w:val="0"/>
          <w:numId w:val="0"/>
        </w:numPr>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本年收入合计</w:t>
      </w:r>
      <w:r>
        <w:rPr>
          <w:rFonts w:hint="eastAsia" w:ascii="仿宋" w:hAnsi="仿宋" w:eastAsia="仿宋" w:cs="仿宋"/>
          <w:sz w:val="31"/>
          <w:szCs w:val="31"/>
        </w:rPr>
        <w:t>1997.11</w:t>
      </w:r>
      <w:r>
        <w:rPr>
          <w:rFonts w:ascii="Times New Roman" w:hAnsi="Times New Roman" w:eastAsia="仿宋_GB2312" w:cs="Times New Roman"/>
          <w:color w:val="auto"/>
          <w:sz w:val="32"/>
          <w:szCs w:val="32"/>
        </w:rPr>
        <w:t>万元，其中：财政拨款收入</w:t>
      </w:r>
      <w:r>
        <w:rPr>
          <w:rFonts w:hint="eastAsia" w:ascii="仿宋" w:hAnsi="仿宋" w:eastAsia="仿宋" w:cs="仿宋"/>
          <w:sz w:val="31"/>
          <w:szCs w:val="31"/>
        </w:rPr>
        <w:t>1987.59</w:t>
      </w:r>
      <w:r>
        <w:rPr>
          <w:rFonts w:ascii="Times New Roman" w:hAnsi="Times New Roman" w:eastAsia="仿宋_GB2312" w:cs="Times New Roman"/>
          <w:color w:val="auto"/>
          <w:sz w:val="32"/>
          <w:szCs w:val="32"/>
        </w:rPr>
        <w:t>万元，占</w:t>
      </w:r>
      <w:r>
        <w:rPr>
          <w:rFonts w:hint="eastAsia" w:eastAsia="仿宋_GB2312" w:cs="Times New Roman"/>
          <w:color w:val="auto"/>
          <w:sz w:val="32"/>
          <w:szCs w:val="32"/>
          <w:u w:val="none"/>
          <w:lang w:val="en-US" w:eastAsia="zh-CN"/>
        </w:rPr>
        <w:t>99.52</w:t>
      </w:r>
      <w:r>
        <w:rPr>
          <w:rFonts w:ascii="Times New Roman" w:hAnsi="Times New Roman" w:eastAsia="仿宋_GB2312" w:cs="Times New Roman"/>
          <w:color w:val="auto"/>
          <w:sz w:val="32"/>
          <w:szCs w:val="32"/>
        </w:rPr>
        <w:t>%；上级补助收入</w:t>
      </w:r>
      <w:r>
        <w:rPr>
          <w:rFonts w:hint="eastAsia" w:eastAsia="仿宋_GB2312" w:cs="Times New Roman"/>
          <w:color w:val="auto"/>
          <w:sz w:val="32"/>
          <w:szCs w:val="32"/>
          <w:u w:val="none"/>
          <w:lang w:val="en-US" w:eastAsia="zh-CN"/>
        </w:rPr>
        <w:t>0</w:t>
      </w:r>
      <w:r>
        <w:rPr>
          <w:rFonts w:ascii="Times New Roman" w:hAnsi="Times New Roman" w:eastAsia="仿宋_GB2312" w:cs="Times New Roman"/>
          <w:color w:val="auto"/>
          <w:sz w:val="32"/>
          <w:szCs w:val="32"/>
        </w:rPr>
        <w:t>万元，占</w:t>
      </w:r>
      <w:r>
        <w:rPr>
          <w:rFonts w:hint="eastAsia" w:eastAsia="仿宋_GB2312" w:cs="Times New Roman"/>
          <w:color w:val="auto"/>
          <w:sz w:val="32"/>
          <w:szCs w:val="32"/>
          <w:u w:val="single"/>
          <w:lang w:val="en-US" w:eastAsia="zh-CN"/>
        </w:rPr>
        <w:t>0</w:t>
      </w:r>
      <w:r>
        <w:rPr>
          <w:rFonts w:ascii="Times New Roman" w:hAnsi="Times New Roman" w:eastAsia="仿宋_GB2312" w:cs="Times New Roman"/>
          <w:color w:val="auto"/>
          <w:sz w:val="32"/>
          <w:szCs w:val="32"/>
        </w:rPr>
        <w:t>%；事业收入</w:t>
      </w:r>
      <w:r>
        <w:rPr>
          <w:rFonts w:hint="eastAsia" w:eastAsia="仿宋_GB2312" w:cs="Times New Roman"/>
          <w:color w:val="auto"/>
          <w:sz w:val="32"/>
          <w:szCs w:val="32"/>
          <w:u w:val="none"/>
          <w:lang w:val="en-US" w:eastAsia="zh-CN"/>
        </w:rPr>
        <w:t>0</w:t>
      </w:r>
      <w:r>
        <w:rPr>
          <w:rFonts w:ascii="Times New Roman" w:hAnsi="Times New Roman" w:eastAsia="仿宋_GB2312" w:cs="Times New Roman"/>
          <w:color w:val="auto"/>
          <w:sz w:val="32"/>
          <w:szCs w:val="32"/>
        </w:rPr>
        <w:t>万元，占</w:t>
      </w:r>
      <w:r>
        <w:rPr>
          <w:rFonts w:hint="eastAsia" w:eastAsia="仿宋_GB2312" w:cs="Times New Roman"/>
          <w:color w:val="auto"/>
          <w:sz w:val="32"/>
          <w:szCs w:val="32"/>
          <w:u w:val="none"/>
          <w:lang w:val="en-US" w:eastAsia="zh-CN"/>
        </w:rPr>
        <w:t>0</w:t>
      </w:r>
      <w:r>
        <w:rPr>
          <w:rFonts w:ascii="Times New Roman" w:hAnsi="Times New Roman" w:eastAsia="仿宋_GB2312" w:cs="Times New Roman"/>
          <w:color w:val="auto"/>
          <w:sz w:val="32"/>
          <w:szCs w:val="32"/>
        </w:rPr>
        <w:t>%；经营收入</w:t>
      </w:r>
      <w:r>
        <w:rPr>
          <w:rFonts w:hint="eastAsia" w:eastAsia="仿宋_GB2312" w:cs="Times New Roman"/>
          <w:color w:val="auto"/>
          <w:sz w:val="32"/>
          <w:szCs w:val="32"/>
          <w:u w:val="none"/>
          <w:lang w:val="en-US" w:eastAsia="zh-CN"/>
        </w:rPr>
        <w:t>0</w:t>
      </w:r>
      <w:r>
        <w:rPr>
          <w:rFonts w:ascii="Times New Roman" w:hAnsi="Times New Roman" w:eastAsia="仿宋_GB2312" w:cs="Times New Roman"/>
          <w:color w:val="auto"/>
          <w:sz w:val="32"/>
          <w:szCs w:val="32"/>
        </w:rPr>
        <w:t>万元，占</w:t>
      </w:r>
      <w:r>
        <w:rPr>
          <w:rFonts w:hint="eastAsia" w:eastAsia="仿宋_GB2312" w:cs="Times New Roman"/>
          <w:color w:val="auto"/>
          <w:sz w:val="32"/>
          <w:szCs w:val="32"/>
          <w:u w:val="none"/>
          <w:lang w:val="en-US" w:eastAsia="zh-CN"/>
        </w:rPr>
        <w:t>0</w:t>
      </w:r>
      <w:r>
        <w:rPr>
          <w:rFonts w:ascii="Times New Roman" w:hAnsi="Times New Roman" w:eastAsia="仿宋_GB2312" w:cs="Times New Roman"/>
          <w:color w:val="auto"/>
          <w:sz w:val="32"/>
          <w:szCs w:val="32"/>
        </w:rPr>
        <w:t>%；附属单位上缴收入</w:t>
      </w:r>
      <w:r>
        <w:rPr>
          <w:rFonts w:hint="eastAsia" w:eastAsia="仿宋_GB2312" w:cs="Times New Roman"/>
          <w:color w:val="auto"/>
          <w:sz w:val="32"/>
          <w:szCs w:val="32"/>
          <w:u w:val="none"/>
          <w:lang w:val="en-US" w:eastAsia="zh-CN"/>
        </w:rPr>
        <w:t>0</w:t>
      </w:r>
      <w:r>
        <w:rPr>
          <w:rFonts w:ascii="Times New Roman" w:hAnsi="Times New Roman" w:eastAsia="仿宋_GB2312" w:cs="Times New Roman"/>
          <w:color w:val="auto"/>
          <w:sz w:val="32"/>
          <w:szCs w:val="32"/>
        </w:rPr>
        <w:t>万元，占</w:t>
      </w:r>
      <w:r>
        <w:rPr>
          <w:rFonts w:hint="eastAsia" w:eastAsia="仿宋_GB2312" w:cs="Times New Roman"/>
          <w:color w:val="auto"/>
          <w:sz w:val="32"/>
          <w:szCs w:val="32"/>
          <w:u w:val="none"/>
          <w:lang w:val="en-US" w:eastAsia="zh-CN"/>
        </w:rPr>
        <w:t>0</w:t>
      </w:r>
      <w:r>
        <w:rPr>
          <w:rFonts w:ascii="Times New Roman" w:hAnsi="Times New Roman" w:eastAsia="仿宋_GB2312" w:cs="Times New Roman"/>
          <w:color w:val="auto"/>
          <w:sz w:val="32"/>
          <w:szCs w:val="32"/>
        </w:rPr>
        <w:t>%；其他收入</w:t>
      </w:r>
      <w:r>
        <w:rPr>
          <w:rFonts w:hint="eastAsia" w:ascii="仿宋" w:hAnsi="仿宋" w:eastAsia="仿宋" w:cs="仿宋"/>
          <w:sz w:val="31"/>
          <w:szCs w:val="31"/>
        </w:rPr>
        <w:t>9.52</w:t>
      </w:r>
      <w:r>
        <w:rPr>
          <w:rFonts w:ascii="Times New Roman" w:hAnsi="Times New Roman" w:eastAsia="仿宋_GB2312" w:cs="Times New Roman"/>
          <w:color w:val="auto"/>
          <w:sz w:val="32"/>
          <w:szCs w:val="32"/>
        </w:rPr>
        <w:t>万元，占</w:t>
      </w:r>
      <w:r>
        <w:rPr>
          <w:rFonts w:hint="eastAsia" w:eastAsia="仿宋_GB2312" w:cs="Times New Roman"/>
          <w:color w:val="auto"/>
          <w:sz w:val="32"/>
          <w:szCs w:val="32"/>
          <w:u w:val="none"/>
          <w:lang w:val="en-US" w:eastAsia="zh-CN"/>
        </w:rPr>
        <w:t>0.48</w:t>
      </w:r>
      <w:r>
        <w:rPr>
          <w:rFonts w:ascii="Times New Roman" w:hAnsi="Times New Roman" w:eastAsia="仿宋_GB2312" w:cs="Times New Roman"/>
          <w:color w:val="auto"/>
          <w:sz w:val="32"/>
          <w:szCs w:val="32"/>
        </w:rPr>
        <w:t>%。</w:t>
      </w:r>
    </w:p>
    <w:p>
      <w:pPr>
        <w:pStyle w:val="15"/>
        <w:numPr>
          <w:ilvl w:val="0"/>
          <w:numId w:val="1"/>
        </w:numPr>
        <w:spacing w:line="600" w:lineRule="exact"/>
        <w:ind w:left="0" w:leftChars="0" w:firstLine="640" w:firstLineChars="200"/>
        <w:rPr>
          <w:rFonts w:hAnsi="黑体" w:cs="Times New Roman"/>
          <w:color w:val="auto"/>
          <w:sz w:val="32"/>
          <w:szCs w:val="32"/>
        </w:rPr>
      </w:pPr>
      <w:r>
        <w:rPr>
          <w:rFonts w:hAnsi="黑体" w:cs="Times New Roman"/>
          <w:color w:val="auto"/>
          <w:sz w:val="32"/>
          <w:szCs w:val="32"/>
        </w:rPr>
        <w:t>支出决算情况说明</w:t>
      </w:r>
    </w:p>
    <w:p>
      <w:pPr>
        <w:pStyle w:val="15"/>
        <w:numPr>
          <w:ilvl w:val="0"/>
          <w:numId w:val="0"/>
        </w:numPr>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本年支出合计</w:t>
      </w:r>
      <w:r>
        <w:rPr>
          <w:rFonts w:ascii="仿宋" w:hAnsi="仿宋" w:eastAsia="仿宋" w:cs="仿宋"/>
          <w:sz w:val="31"/>
          <w:szCs w:val="31"/>
        </w:rPr>
        <w:t>1753.85</w:t>
      </w:r>
      <w:r>
        <w:rPr>
          <w:rFonts w:ascii="Times New Roman" w:hAnsi="Times New Roman" w:eastAsia="仿宋_GB2312" w:cs="Times New Roman"/>
          <w:color w:val="auto"/>
          <w:sz w:val="32"/>
          <w:szCs w:val="32"/>
        </w:rPr>
        <w:t>万元，其中：基本支出</w:t>
      </w:r>
      <w:r>
        <w:rPr>
          <w:rFonts w:hint="eastAsia" w:eastAsia="仿宋_GB2312" w:cs="Times New Roman"/>
          <w:color w:val="auto"/>
          <w:sz w:val="32"/>
          <w:szCs w:val="32"/>
          <w:u w:val="none"/>
          <w:lang w:val="en-US" w:eastAsia="zh-CN"/>
        </w:rPr>
        <w:t>1605.71</w:t>
      </w:r>
      <w:r>
        <w:rPr>
          <w:rFonts w:ascii="Times New Roman" w:hAnsi="Times New Roman" w:eastAsia="仿宋_GB2312" w:cs="Times New Roman"/>
          <w:color w:val="auto"/>
          <w:sz w:val="32"/>
          <w:szCs w:val="32"/>
        </w:rPr>
        <w:t>万元，占</w:t>
      </w:r>
      <w:r>
        <w:rPr>
          <w:rFonts w:hint="eastAsia" w:eastAsia="仿宋_GB2312" w:cs="Times New Roman"/>
          <w:color w:val="auto"/>
          <w:sz w:val="32"/>
          <w:szCs w:val="32"/>
          <w:u w:val="none"/>
          <w:lang w:val="en-US" w:eastAsia="zh-CN"/>
        </w:rPr>
        <w:t>91.55</w:t>
      </w:r>
      <w:r>
        <w:rPr>
          <w:rFonts w:ascii="Times New Roman" w:hAnsi="Times New Roman" w:eastAsia="仿宋_GB2312" w:cs="Times New Roman"/>
          <w:color w:val="auto"/>
          <w:sz w:val="32"/>
          <w:szCs w:val="32"/>
        </w:rPr>
        <w:t>%；项目支出</w:t>
      </w:r>
      <w:r>
        <w:rPr>
          <w:rFonts w:hint="eastAsia" w:eastAsia="仿宋_GB2312" w:cs="Times New Roman"/>
          <w:color w:val="auto"/>
          <w:sz w:val="32"/>
          <w:szCs w:val="32"/>
          <w:u w:val="none"/>
          <w:lang w:val="en-US" w:eastAsia="zh-CN"/>
        </w:rPr>
        <w:t>148.14</w:t>
      </w:r>
      <w:r>
        <w:rPr>
          <w:rFonts w:ascii="Times New Roman" w:hAnsi="Times New Roman" w:eastAsia="仿宋_GB2312" w:cs="Times New Roman"/>
          <w:color w:val="auto"/>
          <w:sz w:val="32"/>
          <w:szCs w:val="32"/>
        </w:rPr>
        <w:t>万元，占</w:t>
      </w:r>
      <w:r>
        <w:rPr>
          <w:rFonts w:hint="eastAsia" w:eastAsia="仿宋_GB2312" w:cs="Times New Roman"/>
          <w:color w:val="auto"/>
          <w:sz w:val="32"/>
          <w:szCs w:val="32"/>
          <w:u w:val="none"/>
          <w:lang w:val="en-US" w:eastAsia="zh-CN"/>
        </w:rPr>
        <w:t>8.45</w:t>
      </w:r>
      <w:r>
        <w:rPr>
          <w:rFonts w:ascii="Times New Roman" w:hAnsi="Times New Roman" w:eastAsia="仿宋_GB2312" w:cs="Times New Roman"/>
          <w:color w:val="auto"/>
          <w:sz w:val="32"/>
          <w:szCs w:val="32"/>
          <w:u w:val="none"/>
        </w:rPr>
        <w:t>%</w:t>
      </w:r>
      <w:r>
        <w:rPr>
          <w:rFonts w:ascii="Times New Roman" w:hAnsi="Times New Roman" w:eastAsia="仿宋_GB2312" w:cs="Times New Roman"/>
          <w:color w:val="auto"/>
          <w:sz w:val="32"/>
          <w:szCs w:val="32"/>
        </w:rPr>
        <w:t>；上缴上级支出</w:t>
      </w:r>
      <w:r>
        <w:rPr>
          <w:rFonts w:hint="eastAsia" w:eastAsia="仿宋_GB2312" w:cs="Times New Roman"/>
          <w:color w:val="auto"/>
          <w:sz w:val="32"/>
          <w:szCs w:val="32"/>
          <w:u w:val="none"/>
          <w:lang w:val="en-US" w:eastAsia="zh-CN"/>
        </w:rPr>
        <w:t>0</w:t>
      </w:r>
      <w:r>
        <w:rPr>
          <w:rFonts w:ascii="Times New Roman" w:hAnsi="Times New Roman" w:eastAsia="仿宋_GB2312" w:cs="Times New Roman"/>
          <w:color w:val="auto"/>
          <w:sz w:val="32"/>
          <w:szCs w:val="32"/>
          <w:u w:val="none"/>
        </w:rPr>
        <w:t xml:space="preserve"> </w:t>
      </w:r>
      <w:r>
        <w:rPr>
          <w:rFonts w:ascii="Times New Roman" w:hAnsi="Times New Roman" w:eastAsia="仿宋_GB2312" w:cs="Times New Roman"/>
          <w:color w:val="auto"/>
          <w:sz w:val="32"/>
          <w:szCs w:val="32"/>
        </w:rPr>
        <w:t>万元，占</w:t>
      </w:r>
      <w:r>
        <w:rPr>
          <w:rFonts w:hint="eastAsia" w:eastAsia="仿宋_GB2312" w:cs="Times New Roman"/>
          <w:color w:val="auto"/>
          <w:sz w:val="32"/>
          <w:szCs w:val="32"/>
          <w:u w:val="none"/>
          <w:lang w:val="en-US" w:eastAsia="zh-CN"/>
        </w:rPr>
        <w:t>0</w:t>
      </w:r>
      <w:r>
        <w:rPr>
          <w:rFonts w:ascii="Times New Roman" w:hAnsi="Times New Roman" w:eastAsia="仿宋_GB2312" w:cs="Times New Roman"/>
          <w:color w:val="auto"/>
          <w:sz w:val="32"/>
          <w:szCs w:val="32"/>
          <w:u w:val="single"/>
        </w:rPr>
        <w:t xml:space="preserve"> </w:t>
      </w:r>
      <w:r>
        <w:rPr>
          <w:rFonts w:ascii="Times New Roman" w:hAnsi="Times New Roman" w:eastAsia="仿宋_GB2312" w:cs="Times New Roman"/>
          <w:color w:val="auto"/>
          <w:sz w:val="32"/>
          <w:szCs w:val="32"/>
        </w:rPr>
        <w:t>%；经营支出</w:t>
      </w:r>
      <w:r>
        <w:rPr>
          <w:rFonts w:hint="eastAsia" w:eastAsia="仿宋_GB2312" w:cs="Times New Roman"/>
          <w:color w:val="auto"/>
          <w:sz w:val="32"/>
          <w:szCs w:val="32"/>
          <w:u w:val="none"/>
          <w:lang w:val="en-US" w:eastAsia="zh-CN"/>
        </w:rPr>
        <w:t>0</w:t>
      </w:r>
      <w:r>
        <w:rPr>
          <w:rFonts w:ascii="Times New Roman" w:hAnsi="Times New Roman" w:eastAsia="仿宋_GB2312" w:cs="Times New Roman"/>
          <w:color w:val="auto"/>
          <w:sz w:val="32"/>
          <w:szCs w:val="32"/>
        </w:rPr>
        <w:t>万元，占</w:t>
      </w:r>
      <w:r>
        <w:rPr>
          <w:rFonts w:hint="eastAsia" w:eastAsia="仿宋_GB2312" w:cs="Times New Roman"/>
          <w:color w:val="auto"/>
          <w:sz w:val="32"/>
          <w:szCs w:val="32"/>
          <w:u w:val="none"/>
          <w:lang w:val="en-US" w:eastAsia="zh-CN"/>
        </w:rPr>
        <w:t>0</w:t>
      </w:r>
      <w:r>
        <w:rPr>
          <w:rFonts w:ascii="Times New Roman" w:hAnsi="Times New Roman" w:eastAsia="仿宋_GB2312" w:cs="Times New Roman"/>
          <w:color w:val="auto"/>
          <w:sz w:val="32"/>
          <w:szCs w:val="32"/>
        </w:rPr>
        <w:t>%；对附属单位补助支出</w:t>
      </w:r>
      <w:r>
        <w:rPr>
          <w:rFonts w:hint="eastAsia" w:eastAsia="仿宋_GB2312" w:cs="Times New Roman"/>
          <w:color w:val="auto"/>
          <w:sz w:val="32"/>
          <w:szCs w:val="32"/>
          <w:u w:val="none"/>
          <w:lang w:val="en-US" w:eastAsia="zh-CN"/>
        </w:rPr>
        <w:t>0</w:t>
      </w:r>
      <w:r>
        <w:rPr>
          <w:rFonts w:ascii="Times New Roman" w:hAnsi="Times New Roman" w:eastAsia="仿宋_GB2312" w:cs="Times New Roman"/>
          <w:color w:val="auto"/>
          <w:sz w:val="32"/>
          <w:szCs w:val="32"/>
        </w:rPr>
        <w:t>万元，占</w:t>
      </w:r>
      <w:r>
        <w:rPr>
          <w:rFonts w:hint="eastAsia" w:eastAsia="仿宋_GB2312" w:cs="Times New Roman"/>
          <w:color w:val="auto"/>
          <w:sz w:val="32"/>
          <w:szCs w:val="32"/>
          <w:u w:val="none"/>
          <w:lang w:val="en-US" w:eastAsia="zh-CN"/>
        </w:rPr>
        <w:t>0</w:t>
      </w:r>
      <w:r>
        <w:rPr>
          <w:rFonts w:ascii="Times New Roman" w:hAnsi="Times New Roman" w:eastAsia="仿宋_GB2312" w:cs="Times New Roman"/>
          <w:color w:val="auto"/>
          <w:sz w:val="32"/>
          <w:szCs w:val="32"/>
        </w:rPr>
        <w:t>%。</w:t>
      </w:r>
    </w:p>
    <w:p>
      <w:pPr>
        <w:pStyle w:val="15"/>
        <w:spacing w:line="600" w:lineRule="exact"/>
        <w:ind w:firstLine="640" w:firstLineChars="200"/>
        <w:rPr>
          <w:rFonts w:hAnsi="黑体" w:cs="Times New Roman"/>
          <w:color w:val="auto"/>
          <w:sz w:val="32"/>
          <w:szCs w:val="32"/>
        </w:rPr>
      </w:pPr>
      <w:r>
        <w:rPr>
          <w:rFonts w:hAnsi="黑体" w:cs="Times New Roman"/>
          <w:color w:val="auto"/>
          <w:sz w:val="32"/>
          <w:szCs w:val="32"/>
        </w:rPr>
        <w:t>四、财政拨款收入支出决算总体情况说明</w:t>
      </w:r>
    </w:p>
    <w:p>
      <w:pPr>
        <w:pStyle w:val="15"/>
        <w:spacing w:line="60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2018</w:t>
      </w:r>
      <w:r>
        <w:rPr>
          <w:rFonts w:ascii="Times New Roman" w:hAnsi="Times New Roman" w:eastAsia="仿宋_GB2312" w:cs="Times New Roman"/>
          <w:color w:val="auto"/>
          <w:sz w:val="32"/>
          <w:szCs w:val="32"/>
        </w:rPr>
        <w:t>年度财政拨款收、支总计</w:t>
      </w:r>
      <w:r>
        <w:rPr>
          <w:rFonts w:hint="eastAsia" w:ascii="仿宋" w:hAnsi="仿宋" w:eastAsia="仿宋" w:cs="仿宋"/>
          <w:sz w:val="31"/>
          <w:szCs w:val="31"/>
          <w:lang w:val="en-US" w:eastAsia="zh-CN"/>
        </w:rPr>
        <w:t>3731.93</w:t>
      </w:r>
      <w:r>
        <w:rPr>
          <w:rFonts w:ascii="Times New Roman" w:hAnsi="Times New Roman" w:eastAsia="仿宋_GB2312" w:cs="Times New Roman"/>
          <w:color w:val="auto"/>
          <w:sz w:val="32"/>
          <w:szCs w:val="32"/>
        </w:rPr>
        <w:t>万元，与201</w:t>
      </w:r>
      <w:r>
        <w:rPr>
          <w:rFonts w:hint="eastAsia" w:eastAsia="仿宋_GB2312" w:cs="Times New Roman"/>
          <w:color w:val="auto"/>
          <w:sz w:val="32"/>
          <w:szCs w:val="32"/>
          <w:lang w:val="en-US" w:eastAsia="zh-CN"/>
        </w:rPr>
        <w:t>7</w:t>
      </w:r>
      <w:r>
        <w:rPr>
          <w:rFonts w:ascii="Times New Roman" w:hAnsi="Times New Roman" w:eastAsia="仿宋_GB2312" w:cs="Times New Roman"/>
          <w:color w:val="auto"/>
          <w:sz w:val="32"/>
          <w:szCs w:val="32"/>
        </w:rPr>
        <w:t>年相比，</w:t>
      </w:r>
      <w:r>
        <w:rPr>
          <w:rFonts w:ascii="仿宋" w:hAnsi="仿宋" w:eastAsia="仿宋" w:cs="仿宋"/>
          <w:sz w:val="31"/>
          <w:szCs w:val="31"/>
        </w:rPr>
        <w:t>比上年增加</w:t>
      </w:r>
      <w:r>
        <w:rPr>
          <w:rFonts w:hint="eastAsia" w:ascii="仿宋" w:hAnsi="仿宋" w:eastAsia="仿宋" w:cs="仿宋"/>
          <w:sz w:val="31"/>
          <w:szCs w:val="31"/>
          <w:lang w:val="en-US" w:eastAsia="zh-CN"/>
        </w:rPr>
        <w:t>1150.88</w:t>
      </w:r>
      <w:r>
        <w:rPr>
          <w:rFonts w:hint="eastAsia" w:ascii="仿宋" w:hAnsi="仿宋" w:eastAsia="仿宋" w:cs="仿宋"/>
          <w:sz w:val="31"/>
          <w:szCs w:val="31"/>
        </w:rPr>
        <w:t>万元</w:t>
      </w:r>
      <w:r>
        <w:rPr>
          <w:rFonts w:ascii="Times New Roman" w:hAnsi="Times New Roman" w:eastAsia="仿宋_GB2312" w:cs="Times New Roman"/>
          <w:color w:val="auto"/>
          <w:sz w:val="32"/>
          <w:szCs w:val="32"/>
        </w:rPr>
        <w:t>,增长</w:t>
      </w:r>
      <w:r>
        <w:rPr>
          <w:rFonts w:hint="eastAsia" w:ascii="仿宋" w:hAnsi="仿宋" w:eastAsia="仿宋" w:cs="仿宋"/>
          <w:sz w:val="31"/>
          <w:szCs w:val="31"/>
          <w:lang w:val="en-US" w:eastAsia="zh-CN"/>
        </w:rPr>
        <w:t>44.58%</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主要原因是2018年我单位员工人数增多和公共资源交易业务量增大。</w:t>
      </w:r>
    </w:p>
    <w:p>
      <w:pPr>
        <w:pStyle w:val="15"/>
        <w:spacing w:line="600" w:lineRule="exact"/>
        <w:ind w:firstLine="640" w:firstLineChars="200"/>
        <w:rPr>
          <w:rFonts w:hAnsi="黑体" w:cs="Times New Roman"/>
          <w:color w:val="auto"/>
          <w:sz w:val="32"/>
          <w:szCs w:val="32"/>
        </w:rPr>
      </w:pPr>
      <w:r>
        <w:rPr>
          <w:rFonts w:hAnsi="黑体" w:cs="Times New Roman"/>
          <w:color w:val="auto"/>
          <w:sz w:val="32"/>
          <w:szCs w:val="32"/>
        </w:rPr>
        <w:t>五、一般公共预算财政拨款支出决算情况说明</w:t>
      </w:r>
    </w:p>
    <w:p>
      <w:pPr>
        <w:pStyle w:val="15"/>
        <w:spacing w:line="600" w:lineRule="exact"/>
        <w:ind w:firstLine="643" w:firstLineChars="200"/>
        <w:rPr>
          <w:rFonts w:hint="eastAsia" w:ascii="楷体_GB2312" w:hAnsi="Times New Roman" w:eastAsia="楷体_GB2312" w:cs="Times New Roman"/>
          <w:b/>
          <w:bCs w:val="0"/>
          <w:color w:val="auto"/>
          <w:sz w:val="32"/>
          <w:szCs w:val="32"/>
        </w:rPr>
      </w:pPr>
      <w:r>
        <w:rPr>
          <w:rFonts w:hint="eastAsia" w:ascii="楷体_GB2312" w:hAnsi="Times New Roman" w:eastAsia="楷体_GB2312" w:cs="Times New Roman"/>
          <w:b/>
          <w:bCs w:val="0"/>
          <w:color w:val="auto"/>
          <w:sz w:val="32"/>
          <w:szCs w:val="32"/>
        </w:rPr>
        <w:t>（一）财政拨款支出决算总体情况</w:t>
      </w:r>
    </w:p>
    <w:p>
      <w:pPr>
        <w:pStyle w:val="15"/>
        <w:spacing w:line="60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2018</w:t>
      </w:r>
      <w:r>
        <w:rPr>
          <w:rFonts w:ascii="Times New Roman" w:hAnsi="Times New Roman" w:eastAsia="仿宋_GB2312" w:cs="Times New Roman"/>
          <w:color w:val="auto"/>
          <w:sz w:val="32"/>
          <w:szCs w:val="32"/>
        </w:rPr>
        <w:t>年度财政拨款支出</w:t>
      </w:r>
      <w:r>
        <w:rPr>
          <w:rFonts w:ascii="仿宋" w:hAnsi="仿宋" w:eastAsia="仿宋" w:cs="仿宋"/>
          <w:sz w:val="31"/>
          <w:szCs w:val="31"/>
        </w:rPr>
        <w:t>1744.34</w:t>
      </w:r>
      <w:r>
        <w:rPr>
          <w:rFonts w:ascii="Times New Roman" w:hAnsi="Times New Roman" w:eastAsia="仿宋_GB2312" w:cs="Times New Roman"/>
          <w:color w:val="auto"/>
          <w:sz w:val="32"/>
          <w:szCs w:val="32"/>
        </w:rPr>
        <w:t>万元，占本年支出合计的</w:t>
      </w:r>
      <w:r>
        <w:rPr>
          <w:rFonts w:hint="eastAsia" w:ascii="Times New Roman" w:hAnsi="Times New Roman" w:eastAsia="仿宋_GB2312" w:cs="Times New Roman"/>
          <w:color w:val="auto"/>
          <w:sz w:val="32"/>
          <w:szCs w:val="32"/>
          <w:u w:val="none"/>
          <w:lang w:val="en-US" w:eastAsia="zh-CN"/>
        </w:rPr>
        <w:t>99.45</w:t>
      </w:r>
      <w:r>
        <w:rPr>
          <w:rFonts w:ascii="Times New Roman" w:hAnsi="Times New Roman" w:eastAsia="仿宋_GB2312" w:cs="Times New Roman"/>
          <w:color w:val="auto"/>
          <w:sz w:val="32"/>
          <w:szCs w:val="32"/>
        </w:rPr>
        <w:t>%，与201</w:t>
      </w:r>
      <w:r>
        <w:rPr>
          <w:rFonts w:hint="eastAsia" w:ascii="Times New Roman" w:hAnsi="Times New Roman" w:eastAsia="仿宋_GB2312" w:cs="Times New Roman"/>
          <w:color w:val="auto"/>
          <w:sz w:val="32"/>
          <w:szCs w:val="32"/>
          <w:lang w:val="en-US" w:eastAsia="zh-CN"/>
        </w:rPr>
        <w:t>7</w:t>
      </w:r>
      <w:r>
        <w:rPr>
          <w:rFonts w:ascii="Times New Roman" w:hAnsi="Times New Roman" w:eastAsia="仿宋_GB2312" w:cs="Times New Roman"/>
          <w:color w:val="auto"/>
          <w:sz w:val="32"/>
          <w:szCs w:val="32"/>
        </w:rPr>
        <w:t>年相比，</w:t>
      </w:r>
      <w:r>
        <w:rPr>
          <w:rFonts w:ascii="仿宋" w:hAnsi="仿宋" w:eastAsia="仿宋" w:cs="仿宋"/>
          <w:sz w:val="31"/>
          <w:szCs w:val="31"/>
        </w:rPr>
        <w:t>比上年</w:t>
      </w:r>
      <w:r>
        <w:rPr>
          <w:rFonts w:hint="eastAsia" w:ascii="Times New Roman" w:hAnsi="Times New Roman" w:eastAsia="仿宋_GB2312" w:cs="Times New Roman"/>
          <w:color w:val="auto"/>
          <w:sz w:val="32"/>
          <w:szCs w:val="32"/>
          <w:lang w:eastAsia="zh-CN"/>
        </w:rPr>
        <w:t>增加</w:t>
      </w:r>
      <w:r>
        <w:rPr>
          <w:rFonts w:hint="eastAsia" w:ascii="仿宋" w:hAnsi="仿宋" w:eastAsia="仿宋" w:cs="仿宋"/>
          <w:sz w:val="31"/>
          <w:szCs w:val="31"/>
        </w:rPr>
        <w:t>544.94万元</w:t>
      </w:r>
      <w:r>
        <w:rPr>
          <w:rFonts w:ascii="Times New Roman" w:hAnsi="Times New Roman" w:eastAsia="仿宋_GB2312" w:cs="Times New Roman"/>
          <w:color w:val="auto"/>
          <w:sz w:val="32"/>
          <w:szCs w:val="32"/>
        </w:rPr>
        <w:t>,增长</w:t>
      </w:r>
      <w:r>
        <w:rPr>
          <w:rFonts w:hint="eastAsia" w:eastAsia="仿宋_GB2312" w:cs="Times New Roman"/>
          <w:color w:val="auto"/>
          <w:sz w:val="32"/>
          <w:szCs w:val="32"/>
          <w:u w:val="none"/>
          <w:lang w:val="en-US" w:eastAsia="zh-CN"/>
        </w:rPr>
        <w:t>45.43</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主要原因是2018年我单位员工人数增多和公共资源交易业务量增大。</w:t>
      </w:r>
    </w:p>
    <w:p>
      <w:pPr>
        <w:pStyle w:val="15"/>
        <w:spacing w:line="600" w:lineRule="exact"/>
        <w:ind w:firstLine="643" w:firstLineChars="200"/>
        <w:rPr>
          <w:rFonts w:hint="eastAsia" w:ascii="楷体_GB2312" w:hAnsi="Times New Roman" w:eastAsia="楷体_GB2312" w:cs="Times New Roman"/>
          <w:b/>
          <w:color w:val="auto"/>
          <w:sz w:val="32"/>
          <w:szCs w:val="32"/>
        </w:rPr>
      </w:pPr>
      <w:r>
        <w:rPr>
          <w:rFonts w:hint="eastAsia" w:ascii="楷体_GB2312" w:hAnsi="Times New Roman" w:eastAsia="楷体_GB2312" w:cs="Times New Roman"/>
          <w:b/>
          <w:color w:val="auto"/>
          <w:sz w:val="32"/>
          <w:szCs w:val="32"/>
        </w:rPr>
        <w:t>（二）财政拨款支出决算结构情况</w:t>
      </w:r>
    </w:p>
    <w:p>
      <w:pPr>
        <w:pStyle w:val="15"/>
        <w:spacing w:line="600" w:lineRule="exact"/>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2018</w:t>
      </w:r>
      <w:r>
        <w:rPr>
          <w:rFonts w:ascii="Times New Roman" w:hAnsi="Times New Roman" w:eastAsia="仿宋_GB2312" w:cs="Times New Roman"/>
          <w:color w:val="auto"/>
          <w:sz w:val="32"/>
          <w:szCs w:val="32"/>
        </w:rPr>
        <w:t>年度财政拨款支出</w:t>
      </w:r>
      <w:r>
        <w:rPr>
          <w:rFonts w:ascii="仿宋" w:hAnsi="仿宋" w:eastAsia="仿宋" w:cs="仿宋"/>
          <w:sz w:val="31"/>
          <w:szCs w:val="31"/>
        </w:rPr>
        <w:t>1744.34</w:t>
      </w:r>
      <w:r>
        <w:rPr>
          <w:rFonts w:ascii="Times New Roman" w:hAnsi="Times New Roman" w:eastAsia="仿宋_GB2312" w:cs="Times New Roman"/>
          <w:color w:val="auto"/>
          <w:sz w:val="32"/>
          <w:szCs w:val="32"/>
        </w:rPr>
        <w:t>万元，主要用于以下方面：一般公共服务支出</w:t>
      </w:r>
      <w:r>
        <w:rPr>
          <w:rFonts w:hint="eastAsia" w:ascii="Times New Roman" w:hAnsi="Times New Roman" w:eastAsia="仿宋_GB2312" w:cs="Times New Roman"/>
          <w:color w:val="auto"/>
          <w:sz w:val="32"/>
          <w:szCs w:val="32"/>
          <w:u w:val="none"/>
          <w:lang w:val="en-US" w:eastAsia="zh-CN"/>
        </w:rPr>
        <w:t>1690.94</w:t>
      </w:r>
      <w:r>
        <w:rPr>
          <w:rFonts w:ascii="Times New Roman" w:hAnsi="Times New Roman" w:eastAsia="仿宋_GB2312" w:cs="Times New Roman"/>
          <w:color w:val="auto"/>
          <w:sz w:val="32"/>
          <w:szCs w:val="32"/>
        </w:rPr>
        <w:t>万元，占</w:t>
      </w:r>
      <w:r>
        <w:rPr>
          <w:rFonts w:hint="eastAsia" w:ascii="Times New Roman" w:hAnsi="Times New Roman" w:eastAsia="仿宋_GB2312" w:cs="Times New Roman"/>
          <w:color w:val="auto"/>
          <w:sz w:val="32"/>
          <w:szCs w:val="32"/>
          <w:lang w:val="en-US" w:eastAsia="zh-CN"/>
        </w:rPr>
        <w:t>96.94</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社会保障和就业支出</w:t>
      </w:r>
      <w:r>
        <w:rPr>
          <w:rFonts w:hint="eastAsia" w:ascii="Times New Roman" w:hAnsi="Times New Roman" w:eastAsia="仿宋_GB2312" w:cs="Times New Roman"/>
          <w:color w:val="auto"/>
          <w:sz w:val="32"/>
          <w:szCs w:val="32"/>
          <w:u w:val="none"/>
          <w:lang w:val="en-US" w:eastAsia="zh-CN"/>
        </w:rPr>
        <w:t>1.79</w:t>
      </w:r>
      <w:r>
        <w:rPr>
          <w:rFonts w:ascii="Times New Roman" w:hAnsi="Times New Roman" w:eastAsia="仿宋_GB2312" w:cs="Times New Roman"/>
          <w:color w:val="auto"/>
          <w:sz w:val="32"/>
          <w:szCs w:val="32"/>
        </w:rPr>
        <w:t>万元，占</w:t>
      </w:r>
      <w:r>
        <w:rPr>
          <w:rFonts w:hint="eastAsia" w:ascii="Times New Roman" w:hAnsi="Times New Roman" w:eastAsia="仿宋_GB2312" w:cs="Times New Roman"/>
          <w:color w:val="auto"/>
          <w:sz w:val="32"/>
          <w:szCs w:val="32"/>
          <w:u w:val="none"/>
          <w:lang w:val="en-US" w:eastAsia="zh-CN"/>
        </w:rPr>
        <w:t>0.10</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住房保障支出</w:t>
      </w:r>
      <w:r>
        <w:rPr>
          <w:rFonts w:hint="eastAsia" w:ascii="Times New Roman" w:hAnsi="Times New Roman" w:eastAsia="仿宋_GB2312" w:cs="Times New Roman"/>
          <w:color w:val="auto"/>
          <w:sz w:val="32"/>
          <w:szCs w:val="32"/>
          <w:lang w:val="en-US" w:eastAsia="zh-CN"/>
        </w:rPr>
        <w:t>51.61万元，</w:t>
      </w:r>
      <w:r>
        <w:rPr>
          <w:rFonts w:ascii="Times New Roman" w:hAnsi="Times New Roman" w:eastAsia="仿宋_GB2312" w:cs="Times New Roman"/>
          <w:color w:val="auto"/>
          <w:sz w:val="32"/>
          <w:szCs w:val="32"/>
        </w:rPr>
        <w:t>占</w:t>
      </w:r>
      <w:r>
        <w:rPr>
          <w:rFonts w:hint="eastAsia" w:ascii="Times New Roman" w:hAnsi="Times New Roman" w:eastAsia="仿宋_GB2312" w:cs="Times New Roman"/>
          <w:color w:val="auto"/>
          <w:sz w:val="32"/>
          <w:szCs w:val="32"/>
          <w:u w:val="none"/>
          <w:lang w:val="en-US" w:eastAsia="zh-CN"/>
        </w:rPr>
        <w:t>2.96</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w:t>
      </w:r>
    </w:p>
    <w:p>
      <w:pPr>
        <w:pStyle w:val="15"/>
        <w:spacing w:line="600" w:lineRule="exact"/>
        <w:ind w:firstLine="643" w:firstLineChars="200"/>
        <w:rPr>
          <w:rFonts w:hint="eastAsia" w:ascii="楷体_GB2312" w:hAnsi="Times New Roman" w:eastAsia="楷体_GB2312" w:cs="Times New Roman"/>
          <w:b/>
          <w:color w:val="auto"/>
          <w:sz w:val="32"/>
          <w:szCs w:val="32"/>
        </w:rPr>
      </w:pPr>
      <w:r>
        <w:rPr>
          <w:rFonts w:hint="eastAsia" w:ascii="楷体_GB2312" w:hAnsi="Times New Roman" w:eastAsia="楷体_GB2312" w:cs="Times New Roman"/>
          <w:b/>
          <w:color w:val="auto"/>
          <w:sz w:val="32"/>
          <w:szCs w:val="32"/>
        </w:rPr>
        <w:t>（三）财政拨款支出决算具体情况</w:t>
      </w:r>
    </w:p>
    <w:p>
      <w:pPr>
        <w:pStyle w:val="15"/>
        <w:spacing w:line="60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2018</w:t>
      </w:r>
      <w:r>
        <w:rPr>
          <w:rFonts w:ascii="Times New Roman" w:hAnsi="Times New Roman" w:eastAsia="仿宋_GB2312" w:cs="Times New Roman"/>
          <w:color w:val="auto"/>
          <w:sz w:val="32"/>
          <w:szCs w:val="32"/>
        </w:rPr>
        <w:t>年度财政拨款支出年初预算数为</w:t>
      </w:r>
      <w:r>
        <w:rPr>
          <w:rFonts w:hint="eastAsia" w:ascii="Times New Roman" w:hAnsi="Times New Roman" w:eastAsia="仿宋_GB2312" w:cs="Times New Roman"/>
          <w:color w:val="auto"/>
          <w:sz w:val="32"/>
          <w:szCs w:val="32"/>
          <w:u w:val="none"/>
          <w:lang w:val="en-US" w:eastAsia="zh-CN"/>
        </w:rPr>
        <w:t>1869.81</w:t>
      </w:r>
      <w:r>
        <w:rPr>
          <w:rFonts w:ascii="Times New Roman" w:hAnsi="Times New Roman" w:eastAsia="仿宋_GB2312" w:cs="Times New Roman"/>
          <w:color w:val="auto"/>
          <w:sz w:val="32"/>
          <w:szCs w:val="32"/>
        </w:rPr>
        <w:t>万元，支出决算数为</w:t>
      </w:r>
      <w:r>
        <w:rPr>
          <w:rFonts w:hint="eastAsia" w:ascii="Times New Roman" w:hAnsi="Times New Roman" w:eastAsia="仿宋_GB2312" w:cs="Times New Roman"/>
          <w:color w:val="auto"/>
          <w:sz w:val="32"/>
          <w:szCs w:val="32"/>
          <w:u w:val="none"/>
          <w:lang w:val="en-US" w:eastAsia="zh-CN"/>
        </w:rPr>
        <w:t>1744.34</w:t>
      </w:r>
      <w:r>
        <w:rPr>
          <w:rFonts w:ascii="Times New Roman" w:hAnsi="Times New Roman" w:eastAsia="仿宋_GB2312" w:cs="Times New Roman"/>
          <w:color w:val="auto"/>
          <w:sz w:val="32"/>
          <w:szCs w:val="32"/>
        </w:rPr>
        <w:t>万元，完成年初预算的</w:t>
      </w:r>
      <w:r>
        <w:rPr>
          <w:rFonts w:hint="eastAsia" w:ascii="Times New Roman" w:hAnsi="Times New Roman" w:eastAsia="仿宋_GB2312" w:cs="Times New Roman"/>
          <w:color w:val="auto"/>
          <w:sz w:val="32"/>
          <w:szCs w:val="32"/>
          <w:u w:val="none"/>
          <w:lang w:val="en-US" w:eastAsia="zh-CN"/>
        </w:rPr>
        <w:t>93.29</w:t>
      </w:r>
      <w:r>
        <w:rPr>
          <w:rFonts w:ascii="Times New Roman" w:hAnsi="Times New Roman" w:eastAsia="仿宋_GB2312" w:cs="Times New Roman"/>
          <w:color w:val="auto"/>
          <w:sz w:val="32"/>
          <w:szCs w:val="32"/>
        </w:rPr>
        <w:t>%，其中：</w:t>
      </w:r>
    </w:p>
    <w:p>
      <w:pPr>
        <w:pStyle w:val="15"/>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1、一般公共服务</w:t>
      </w:r>
      <w:r>
        <w:rPr>
          <w:rFonts w:hint="eastAsia" w:ascii="Times New Roman" w:hAnsi="Times New Roman" w:eastAsia="仿宋_GB2312" w:cs="Times New Roman"/>
          <w:color w:val="auto"/>
          <w:sz w:val="32"/>
          <w:szCs w:val="32"/>
          <w:lang w:val="en-US" w:eastAsia="zh-CN"/>
        </w:rPr>
        <w:t>201</w:t>
      </w:r>
      <w:r>
        <w:rPr>
          <w:rFonts w:ascii="Times New Roman" w:hAnsi="Times New Roman" w:eastAsia="仿宋_GB2312" w:cs="Times New Roman"/>
          <w:color w:val="auto"/>
          <w:sz w:val="32"/>
          <w:szCs w:val="32"/>
        </w:rPr>
        <w:t>（类）</w:t>
      </w:r>
      <w:r>
        <w:rPr>
          <w:rFonts w:hint="eastAsia" w:ascii="Times New Roman" w:hAnsi="Times New Roman" w:eastAsia="仿宋_GB2312" w:cs="Times New Roman"/>
          <w:color w:val="auto"/>
          <w:sz w:val="32"/>
          <w:szCs w:val="32"/>
          <w:lang w:val="en-US" w:eastAsia="zh-CN"/>
        </w:rPr>
        <w:t>03</w:t>
      </w:r>
      <w:r>
        <w:rPr>
          <w:rFonts w:ascii="Times New Roman" w:hAnsi="Times New Roman" w:eastAsia="仿宋_GB2312" w:cs="Times New Roman"/>
          <w:color w:val="auto"/>
          <w:sz w:val="32"/>
          <w:szCs w:val="32"/>
        </w:rPr>
        <w:t>（款）</w:t>
      </w:r>
      <w:r>
        <w:rPr>
          <w:rFonts w:hint="eastAsia" w:ascii="Times New Roman" w:hAnsi="Times New Roman" w:eastAsia="仿宋_GB2312" w:cs="Times New Roman"/>
          <w:color w:val="auto"/>
          <w:sz w:val="32"/>
          <w:szCs w:val="32"/>
          <w:lang w:val="en-US" w:eastAsia="zh-CN"/>
        </w:rPr>
        <w:t>01</w:t>
      </w:r>
      <w:r>
        <w:rPr>
          <w:rFonts w:ascii="Times New Roman" w:hAnsi="Times New Roman" w:eastAsia="仿宋_GB2312" w:cs="Times New Roman"/>
          <w:color w:val="auto"/>
          <w:sz w:val="32"/>
          <w:szCs w:val="32"/>
        </w:rPr>
        <w:t>（项）。</w:t>
      </w:r>
    </w:p>
    <w:p>
      <w:pPr>
        <w:pStyle w:val="15"/>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年初预算为</w:t>
      </w:r>
      <w:r>
        <w:rPr>
          <w:rFonts w:hint="eastAsia" w:ascii="Times New Roman" w:hAnsi="Times New Roman" w:eastAsia="仿宋_GB2312" w:cs="Times New Roman"/>
          <w:color w:val="auto"/>
          <w:sz w:val="32"/>
          <w:szCs w:val="32"/>
          <w:u w:val="none"/>
          <w:lang w:val="en-US" w:eastAsia="zh-CN"/>
        </w:rPr>
        <w:t>0</w:t>
      </w:r>
      <w:r>
        <w:rPr>
          <w:rFonts w:ascii="Times New Roman" w:hAnsi="Times New Roman" w:eastAsia="仿宋_GB2312" w:cs="Times New Roman"/>
          <w:color w:val="auto"/>
          <w:sz w:val="32"/>
          <w:szCs w:val="32"/>
        </w:rPr>
        <w:t>万元，支出决算为</w:t>
      </w:r>
      <w:r>
        <w:rPr>
          <w:rFonts w:hint="eastAsia" w:ascii="Times New Roman" w:hAnsi="Times New Roman" w:eastAsia="仿宋_GB2312" w:cs="Times New Roman"/>
          <w:color w:val="auto"/>
          <w:sz w:val="32"/>
          <w:szCs w:val="32"/>
          <w:u w:val="none"/>
          <w:lang w:val="en-US" w:eastAsia="zh-CN"/>
        </w:rPr>
        <w:t>1.21</w:t>
      </w:r>
      <w:r>
        <w:rPr>
          <w:rFonts w:ascii="Times New Roman" w:hAnsi="Times New Roman" w:eastAsia="仿宋_GB2312" w:cs="Times New Roman"/>
          <w:color w:val="auto"/>
          <w:sz w:val="32"/>
          <w:szCs w:val="32"/>
        </w:rPr>
        <w:t>万元，决算数大于年初预算数的主要原因是</w:t>
      </w:r>
      <w:r>
        <w:rPr>
          <w:rFonts w:hint="eastAsia" w:ascii="Times New Roman" w:hAnsi="Times New Roman" w:eastAsia="仿宋_GB2312" w:cs="Times New Roman"/>
          <w:color w:val="auto"/>
          <w:sz w:val="32"/>
          <w:szCs w:val="32"/>
          <w:lang w:eastAsia="zh-CN"/>
        </w:rPr>
        <w:t>追加拨款</w:t>
      </w:r>
      <w:r>
        <w:rPr>
          <w:rFonts w:ascii="仿宋" w:hAnsi="仿宋" w:eastAsia="仿宋" w:cs="仿宋"/>
          <w:i w:val="0"/>
          <w:iCs w:val="0"/>
          <w:caps w:val="0"/>
          <w:color w:val="333333"/>
          <w:spacing w:val="0"/>
          <w:sz w:val="32"/>
          <w:szCs w:val="32"/>
          <w:shd w:val="clear" w:fill="FFFFFF"/>
        </w:rPr>
        <w:t>。</w:t>
      </w:r>
    </w:p>
    <w:p>
      <w:pPr>
        <w:pStyle w:val="15"/>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2、一般公共服务</w:t>
      </w:r>
      <w:r>
        <w:rPr>
          <w:rFonts w:hint="eastAsia" w:ascii="Times New Roman" w:hAnsi="Times New Roman" w:eastAsia="仿宋_GB2312" w:cs="Times New Roman"/>
          <w:color w:val="auto"/>
          <w:sz w:val="32"/>
          <w:szCs w:val="32"/>
          <w:lang w:val="en-US" w:eastAsia="zh-CN"/>
        </w:rPr>
        <w:t>201</w:t>
      </w:r>
      <w:r>
        <w:rPr>
          <w:rFonts w:ascii="Times New Roman" w:hAnsi="Times New Roman" w:eastAsia="仿宋_GB2312" w:cs="Times New Roman"/>
          <w:color w:val="auto"/>
          <w:sz w:val="32"/>
          <w:szCs w:val="32"/>
        </w:rPr>
        <w:t>（类）</w:t>
      </w:r>
      <w:r>
        <w:rPr>
          <w:rFonts w:hint="eastAsia" w:ascii="Times New Roman" w:hAnsi="Times New Roman" w:eastAsia="仿宋_GB2312" w:cs="Times New Roman"/>
          <w:color w:val="auto"/>
          <w:sz w:val="32"/>
          <w:szCs w:val="32"/>
          <w:lang w:val="en-US" w:eastAsia="zh-CN"/>
        </w:rPr>
        <w:t>03</w:t>
      </w:r>
      <w:r>
        <w:rPr>
          <w:rFonts w:ascii="Times New Roman" w:hAnsi="Times New Roman" w:eastAsia="仿宋_GB2312" w:cs="Times New Roman"/>
          <w:color w:val="auto"/>
          <w:sz w:val="32"/>
          <w:szCs w:val="32"/>
        </w:rPr>
        <w:t>（款）</w:t>
      </w:r>
      <w:r>
        <w:rPr>
          <w:rFonts w:hint="eastAsia" w:ascii="Times New Roman" w:hAnsi="Times New Roman" w:eastAsia="仿宋_GB2312" w:cs="Times New Roman"/>
          <w:color w:val="auto"/>
          <w:sz w:val="32"/>
          <w:szCs w:val="32"/>
          <w:lang w:val="en-US" w:eastAsia="zh-CN"/>
        </w:rPr>
        <w:t>50</w:t>
      </w:r>
      <w:r>
        <w:rPr>
          <w:rFonts w:ascii="Times New Roman" w:hAnsi="Times New Roman" w:eastAsia="仿宋_GB2312" w:cs="Times New Roman"/>
          <w:color w:val="auto"/>
          <w:sz w:val="32"/>
          <w:szCs w:val="32"/>
        </w:rPr>
        <w:t>（项）。</w:t>
      </w:r>
    </w:p>
    <w:p>
      <w:pPr>
        <w:pStyle w:val="15"/>
        <w:spacing w:line="600" w:lineRule="exact"/>
        <w:ind w:firstLine="640" w:firstLineChars="200"/>
        <w:rPr>
          <w:rFonts w:hint="eastAsia"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rPr>
        <w:t>年初预算为</w:t>
      </w:r>
      <w:r>
        <w:rPr>
          <w:rFonts w:hint="eastAsia" w:ascii="Times New Roman" w:hAnsi="Times New Roman" w:eastAsia="仿宋_GB2312" w:cs="Times New Roman"/>
          <w:color w:val="auto"/>
          <w:sz w:val="32"/>
          <w:szCs w:val="32"/>
          <w:u w:val="none"/>
          <w:lang w:val="en-US" w:eastAsia="zh-CN"/>
        </w:rPr>
        <w:t>1817.61</w:t>
      </w:r>
      <w:r>
        <w:rPr>
          <w:rFonts w:ascii="Times New Roman" w:hAnsi="Times New Roman" w:eastAsia="仿宋_GB2312" w:cs="Times New Roman"/>
          <w:color w:val="auto"/>
          <w:sz w:val="32"/>
          <w:szCs w:val="32"/>
        </w:rPr>
        <w:t>万元，支出决算为</w:t>
      </w:r>
      <w:r>
        <w:rPr>
          <w:rFonts w:hint="eastAsia" w:ascii="Times New Roman" w:hAnsi="Times New Roman" w:eastAsia="仿宋_GB2312" w:cs="Times New Roman"/>
          <w:color w:val="auto"/>
          <w:sz w:val="32"/>
          <w:szCs w:val="32"/>
          <w:u w:val="none"/>
          <w:lang w:val="en-US" w:eastAsia="zh-CN"/>
        </w:rPr>
        <w:t>1689.73</w:t>
      </w:r>
      <w:r>
        <w:rPr>
          <w:rFonts w:ascii="Times New Roman" w:hAnsi="Times New Roman" w:eastAsia="仿宋_GB2312" w:cs="Times New Roman"/>
          <w:color w:val="auto"/>
          <w:sz w:val="32"/>
          <w:szCs w:val="32"/>
        </w:rPr>
        <w:t>万元，完成年初预算的</w:t>
      </w:r>
      <w:r>
        <w:rPr>
          <w:rFonts w:hint="eastAsia" w:ascii="Times New Roman" w:hAnsi="Times New Roman" w:eastAsia="仿宋_GB2312" w:cs="Times New Roman"/>
          <w:color w:val="auto"/>
          <w:sz w:val="32"/>
          <w:szCs w:val="32"/>
          <w:u w:val="none"/>
          <w:lang w:val="en-US" w:eastAsia="zh-CN"/>
        </w:rPr>
        <w:t>92.96</w:t>
      </w:r>
      <w:r>
        <w:rPr>
          <w:rFonts w:ascii="Times New Roman" w:hAnsi="Times New Roman" w:eastAsia="仿宋_GB2312" w:cs="Times New Roman"/>
          <w:color w:val="auto"/>
          <w:sz w:val="32"/>
          <w:szCs w:val="32"/>
        </w:rPr>
        <w:t>%，决算数小于年初预算数的主要原因是</w:t>
      </w:r>
      <w:r>
        <w:rPr>
          <w:rFonts w:hint="eastAsia" w:ascii="Times New Roman" w:hAnsi="Times New Roman" w:eastAsia="仿宋_GB2312" w:cs="Times New Roman"/>
          <w:color w:val="auto"/>
          <w:sz w:val="32"/>
          <w:szCs w:val="32"/>
          <w:lang w:eastAsia="zh-CN"/>
        </w:rPr>
        <w:t>严格预算开支，厉行勤俭节约。</w:t>
      </w:r>
    </w:p>
    <w:p>
      <w:pPr>
        <w:pStyle w:val="15"/>
        <w:numPr>
          <w:ilvl w:val="0"/>
          <w:numId w:val="0"/>
        </w:numPr>
        <w:spacing w:line="600" w:lineRule="exact"/>
        <w:ind w:firstLine="640" w:firstLineChars="200"/>
        <w:rPr>
          <w:rFonts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lang w:val="en-US" w:eastAsia="zh-CN"/>
        </w:rPr>
        <w:t>3、</w:t>
      </w:r>
      <w:r>
        <w:rPr>
          <w:rFonts w:ascii="仿宋" w:hAnsi="仿宋" w:eastAsia="仿宋" w:cs="仿宋"/>
          <w:i w:val="0"/>
          <w:iCs w:val="0"/>
          <w:caps w:val="0"/>
          <w:color w:val="333333"/>
          <w:spacing w:val="0"/>
          <w:sz w:val="32"/>
          <w:szCs w:val="32"/>
          <w:shd w:val="clear" w:fill="FFFFFF"/>
        </w:rPr>
        <w:t>社会保障和就业支出</w:t>
      </w:r>
      <w:r>
        <w:rPr>
          <w:rFonts w:hint="eastAsia" w:ascii="仿宋" w:hAnsi="仿宋" w:eastAsia="仿宋" w:cs="仿宋"/>
          <w:i w:val="0"/>
          <w:iCs w:val="0"/>
          <w:caps w:val="0"/>
          <w:color w:val="333333"/>
          <w:spacing w:val="0"/>
          <w:sz w:val="32"/>
          <w:szCs w:val="32"/>
          <w:shd w:val="clear" w:fill="FFFFFF"/>
          <w:lang w:val="en-US" w:eastAsia="zh-CN"/>
        </w:rPr>
        <w:t>208</w:t>
      </w:r>
      <w:r>
        <w:rPr>
          <w:rFonts w:ascii="仿宋" w:hAnsi="仿宋" w:eastAsia="仿宋" w:cs="仿宋"/>
          <w:i w:val="0"/>
          <w:iCs w:val="0"/>
          <w:caps w:val="0"/>
          <w:color w:val="333333"/>
          <w:spacing w:val="0"/>
          <w:sz w:val="32"/>
          <w:szCs w:val="32"/>
          <w:shd w:val="clear" w:fill="FFFFFF"/>
        </w:rPr>
        <w:t>（类）</w:t>
      </w:r>
      <w:r>
        <w:rPr>
          <w:rFonts w:hint="eastAsia" w:ascii="仿宋" w:hAnsi="仿宋" w:eastAsia="仿宋" w:cs="仿宋"/>
          <w:i w:val="0"/>
          <w:iCs w:val="0"/>
          <w:caps w:val="0"/>
          <w:color w:val="333333"/>
          <w:spacing w:val="0"/>
          <w:sz w:val="32"/>
          <w:szCs w:val="32"/>
          <w:shd w:val="clear" w:fill="FFFFFF"/>
          <w:lang w:val="en-US" w:eastAsia="zh-CN"/>
        </w:rPr>
        <w:t>05</w:t>
      </w:r>
      <w:r>
        <w:rPr>
          <w:rFonts w:ascii="仿宋" w:hAnsi="仿宋" w:eastAsia="仿宋" w:cs="仿宋"/>
          <w:i w:val="0"/>
          <w:iCs w:val="0"/>
          <w:caps w:val="0"/>
          <w:color w:val="333333"/>
          <w:spacing w:val="0"/>
          <w:sz w:val="32"/>
          <w:szCs w:val="32"/>
          <w:shd w:val="clear" w:fill="FFFFFF"/>
        </w:rPr>
        <w:t>（款）</w:t>
      </w:r>
      <w:r>
        <w:rPr>
          <w:rFonts w:hint="eastAsia" w:ascii="仿宋" w:hAnsi="仿宋" w:eastAsia="仿宋" w:cs="仿宋"/>
          <w:i w:val="0"/>
          <w:iCs w:val="0"/>
          <w:caps w:val="0"/>
          <w:color w:val="333333"/>
          <w:spacing w:val="0"/>
          <w:sz w:val="32"/>
          <w:szCs w:val="32"/>
          <w:shd w:val="clear" w:fill="FFFFFF"/>
          <w:lang w:val="en-US" w:eastAsia="zh-CN"/>
        </w:rPr>
        <w:t>01</w:t>
      </w:r>
      <w:r>
        <w:rPr>
          <w:rFonts w:ascii="仿宋" w:hAnsi="仿宋" w:eastAsia="仿宋" w:cs="仿宋"/>
          <w:i w:val="0"/>
          <w:iCs w:val="0"/>
          <w:caps w:val="0"/>
          <w:color w:val="333333"/>
          <w:spacing w:val="0"/>
          <w:sz w:val="32"/>
          <w:szCs w:val="32"/>
          <w:shd w:val="clear" w:fill="FFFFFF"/>
        </w:rPr>
        <w:t>（项）</w:t>
      </w:r>
    </w:p>
    <w:p>
      <w:pPr>
        <w:pStyle w:val="15"/>
        <w:numPr>
          <w:ilvl w:val="0"/>
          <w:numId w:val="0"/>
        </w:numPr>
        <w:spacing w:line="600" w:lineRule="exact"/>
        <w:ind w:firstLine="640" w:firstLineChars="200"/>
        <w:rPr>
          <w:rFonts w:ascii="仿宋" w:hAnsi="仿宋" w:eastAsia="仿宋" w:cs="仿宋"/>
          <w:i w:val="0"/>
          <w:iCs w:val="0"/>
          <w:caps w:val="0"/>
          <w:color w:val="333333"/>
          <w:spacing w:val="0"/>
          <w:sz w:val="32"/>
          <w:szCs w:val="32"/>
          <w:shd w:val="clear" w:fill="FFFFFF"/>
        </w:rPr>
      </w:pPr>
      <w:r>
        <w:rPr>
          <w:rFonts w:ascii="Times New Roman" w:hAnsi="Times New Roman" w:eastAsia="仿宋_GB2312" w:cs="Times New Roman"/>
          <w:color w:val="auto"/>
          <w:sz w:val="32"/>
          <w:szCs w:val="32"/>
        </w:rPr>
        <w:t>年初预算为</w:t>
      </w:r>
      <w:r>
        <w:rPr>
          <w:rFonts w:hint="eastAsia" w:ascii="Times New Roman" w:hAnsi="Times New Roman" w:eastAsia="仿宋_GB2312" w:cs="Times New Roman"/>
          <w:color w:val="auto"/>
          <w:sz w:val="32"/>
          <w:szCs w:val="32"/>
          <w:u w:val="none"/>
          <w:lang w:val="en-US" w:eastAsia="zh-CN"/>
        </w:rPr>
        <w:t>0.59</w:t>
      </w:r>
      <w:r>
        <w:rPr>
          <w:rFonts w:ascii="Times New Roman" w:hAnsi="Times New Roman" w:eastAsia="仿宋_GB2312" w:cs="Times New Roman"/>
          <w:color w:val="auto"/>
          <w:sz w:val="32"/>
          <w:szCs w:val="32"/>
        </w:rPr>
        <w:t>万元，支出决算为</w:t>
      </w:r>
      <w:r>
        <w:rPr>
          <w:rFonts w:hint="eastAsia" w:ascii="Times New Roman" w:hAnsi="Times New Roman" w:eastAsia="仿宋_GB2312" w:cs="Times New Roman"/>
          <w:color w:val="auto"/>
          <w:sz w:val="32"/>
          <w:szCs w:val="32"/>
          <w:u w:val="none"/>
          <w:lang w:val="en-US" w:eastAsia="zh-CN"/>
        </w:rPr>
        <w:t>0.49</w:t>
      </w:r>
      <w:r>
        <w:rPr>
          <w:rFonts w:ascii="Times New Roman" w:hAnsi="Times New Roman" w:eastAsia="仿宋_GB2312" w:cs="Times New Roman"/>
          <w:color w:val="auto"/>
          <w:sz w:val="32"/>
          <w:szCs w:val="32"/>
        </w:rPr>
        <w:t>万元，完成年初预算的</w:t>
      </w:r>
      <w:r>
        <w:rPr>
          <w:rFonts w:hint="eastAsia" w:ascii="Times New Roman" w:hAnsi="Times New Roman" w:eastAsia="仿宋_GB2312" w:cs="Times New Roman"/>
          <w:color w:val="auto"/>
          <w:sz w:val="32"/>
          <w:szCs w:val="32"/>
          <w:u w:val="none"/>
          <w:lang w:val="en-US" w:eastAsia="zh-CN"/>
        </w:rPr>
        <w:t>83.05</w:t>
      </w:r>
      <w:r>
        <w:rPr>
          <w:rFonts w:ascii="Times New Roman" w:hAnsi="Times New Roman" w:eastAsia="仿宋_GB2312" w:cs="Times New Roman"/>
          <w:color w:val="auto"/>
          <w:sz w:val="32"/>
          <w:szCs w:val="32"/>
        </w:rPr>
        <w:t>%，决算数小于年初预算数的主要原因是</w:t>
      </w:r>
      <w:r>
        <w:rPr>
          <w:rFonts w:hint="eastAsia" w:ascii="Times New Roman" w:hAnsi="Times New Roman" w:eastAsia="仿宋_GB2312" w:cs="Times New Roman"/>
          <w:color w:val="auto"/>
          <w:sz w:val="32"/>
          <w:szCs w:val="32"/>
          <w:lang w:eastAsia="zh-CN"/>
        </w:rPr>
        <w:t>退休人员的民族补贴及生活费由人保部门统一发放。</w:t>
      </w:r>
    </w:p>
    <w:p>
      <w:pPr>
        <w:pStyle w:val="10"/>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rightChars="0" w:firstLine="640" w:firstLineChars="200"/>
        <w:jc w:val="both"/>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lang w:val="en-US" w:eastAsia="zh-CN"/>
        </w:rPr>
        <w:t>4、</w:t>
      </w:r>
      <w:r>
        <w:rPr>
          <w:rFonts w:hint="eastAsia" w:ascii="仿宋" w:hAnsi="仿宋" w:eastAsia="仿宋" w:cs="仿宋"/>
          <w:i w:val="0"/>
          <w:iCs w:val="0"/>
          <w:caps w:val="0"/>
          <w:color w:val="333333"/>
          <w:spacing w:val="0"/>
          <w:sz w:val="32"/>
          <w:szCs w:val="32"/>
          <w:shd w:val="clear" w:fill="FFFFFF"/>
        </w:rPr>
        <w:t>社会保障和就业支出</w:t>
      </w:r>
      <w:r>
        <w:rPr>
          <w:rFonts w:hint="eastAsia" w:ascii="仿宋" w:hAnsi="仿宋" w:eastAsia="仿宋" w:cs="仿宋"/>
          <w:i w:val="0"/>
          <w:iCs w:val="0"/>
          <w:caps w:val="0"/>
          <w:color w:val="333333"/>
          <w:spacing w:val="0"/>
          <w:sz w:val="32"/>
          <w:szCs w:val="32"/>
          <w:shd w:val="clear" w:fill="FFFFFF"/>
          <w:lang w:val="en-US" w:eastAsia="zh-CN"/>
        </w:rPr>
        <w:t>208</w:t>
      </w:r>
      <w:r>
        <w:rPr>
          <w:rFonts w:hint="eastAsia" w:ascii="仿宋" w:hAnsi="仿宋" w:eastAsia="仿宋" w:cs="仿宋"/>
          <w:i w:val="0"/>
          <w:iCs w:val="0"/>
          <w:caps w:val="0"/>
          <w:color w:val="333333"/>
          <w:spacing w:val="0"/>
          <w:sz w:val="32"/>
          <w:szCs w:val="32"/>
          <w:shd w:val="clear" w:fill="FFFFFF"/>
        </w:rPr>
        <w:t>（类）</w:t>
      </w:r>
      <w:r>
        <w:rPr>
          <w:rFonts w:hint="eastAsia" w:ascii="仿宋" w:hAnsi="仿宋" w:eastAsia="仿宋" w:cs="仿宋"/>
          <w:i w:val="0"/>
          <w:iCs w:val="0"/>
          <w:caps w:val="0"/>
          <w:color w:val="333333"/>
          <w:spacing w:val="0"/>
          <w:sz w:val="32"/>
          <w:szCs w:val="32"/>
          <w:shd w:val="clear" w:fill="FFFFFF"/>
          <w:lang w:val="en-US" w:eastAsia="zh-CN"/>
        </w:rPr>
        <w:t>05</w:t>
      </w:r>
      <w:r>
        <w:rPr>
          <w:rFonts w:hint="eastAsia" w:ascii="仿宋" w:hAnsi="仿宋" w:eastAsia="仿宋" w:cs="仿宋"/>
          <w:i w:val="0"/>
          <w:iCs w:val="0"/>
          <w:caps w:val="0"/>
          <w:color w:val="333333"/>
          <w:spacing w:val="0"/>
          <w:sz w:val="32"/>
          <w:szCs w:val="32"/>
          <w:shd w:val="clear" w:fill="FFFFFF"/>
        </w:rPr>
        <w:t>（款）</w:t>
      </w:r>
      <w:r>
        <w:rPr>
          <w:rFonts w:hint="eastAsia" w:ascii="仿宋" w:hAnsi="仿宋" w:eastAsia="仿宋" w:cs="仿宋"/>
          <w:i w:val="0"/>
          <w:iCs w:val="0"/>
          <w:caps w:val="0"/>
          <w:color w:val="333333"/>
          <w:spacing w:val="0"/>
          <w:sz w:val="32"/>
          <w:szCs w:val="32"/>
          <w:shd w:val="clear" w:fill="FFFFFF"/>
          <w:lang w:val="en-US" w:eastAsia="zh-CN"/>
        </w:rPr>
        <w:t>02</w:t>
      </w:r>
      <w:r>
        <w:rPr>
          <w:rFonts w:hint="eastAsia" w:ascii="仿宋" w:hAnsi="仿宋" w:eastAsia="仿宋" w:cs="仿宋"/>
          <w:i w:val="0"/>
          <w:iCs w:val="0"/>
          <w:caps w:val="0"/>
          <w:color w:val="333333"/>
          <w:spacing w:val="0"/>
          <w:sz w:val="32"/>
          <w:szCs w:val="32"/>
          <w:shd w:val="clear" w:fill="FFFFFF"/>
        </w:rPr>
        <w:t>（项）</w:t>
      </w:r>
    </w:p>
    <w:p>
      <w:pPr>
        <w:pStyle w:val="15"/>
        <w:numPr>
          <w:ilvl w:val="0"/>
          <w:numId w:val="0"/>
        </w:numPr>
        <w:spacing w:line="600" w:lineRule="exact"/>
        <w:ind w:firstLine="640" w:firstLineChars="200"/>
        <w:rPr>
          <w:rFonts w:hint="eastAsia"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rPr>
        <w:t>年初预算为</w:t>
      </w:r>
      <w:r>
        <w:rPr>
          <w:rFonts w:hint="eastAsia" w:ascii="Times New Roman" w:hAnsi="Times New Roman" w:eastAsia="仿宋_GB2312" w:cs="Times New Roman"/>
          <w:color w:val="auto"/>
          <w:sz w:val="32"/>
          <w:szCs w:val="32"/>
          <w:u w:val="none"/>
          <w:lang w:val="en-US" w:eastAsia="zh-CN"/>
        </w:rPr>
        <w:t>0</w:t>
      </w:r>
      <w:r>
        <w:rPr>
          <w:rFonts w:ascii="Times New Roman" w:hAnsi="Times New Roman" w:eastAsia="仿宋_GB2312" w:cs="Times New Roman"/>
          <w:color w:val="auto"/>
          <w:sz w:val="32"/>
          <w:szCs w:val="32"/>
        </w:rPr>
        <w:t>万元，支出决算为</w:t>
      </w:r>
      <w:r>
        <w:rPr>
          <w:rFonts w:hint="eastAsia" w:ascii="Times New Roman" w:hAnsi="Times New Roman" w:eastAsia="仿宋_GB2312" w:cs="Times New Roman"/>
          <w:color w:val="auto"/>
          <w:sz w:val="32"/>
          <w:szCs w:val="32"/>
          <w:u w:val="none"/>
          <w:lang w:val="en-US" w:eastAsia="zh-CN"/>
        </w:rPr>
        <w:t>1.30</w:t>
      </w:r>
      <w:r>
        <w:rPr>
          <w:rFonts w:ascii="Times New Roman" w:hAnsi="Times New Roman" w:eastAsia="仿宋_GB2312" w:cs="Times New Roman"/>
          <w:color w:val="auto"/>
          <w:sz w:val="32"/>
          <w:szCs w:val="32"/>
        </w:rPr>
        <w:t>万元，决算数</w:t>
      </w:r>
      <w:r>
        <w:rPr>
          <w:rFonts w:hint="eastAsia" w:ascii="Times New Roman" w:hAnsi="Times New Roman" w:eastAsia="仿宋_GB2312" w:cs="Times New Roman"/>
          <w:color w:val="auto"/>
          <w:sz w:val="32"/>
          <w:szCs w:val="32"/>
          <w:lang w:eastAsia="zh-CN"/>
        </w:rPr>
        <w:t>大</w:t>
      </w:r>
      <w:r>
        <w:rPr>
          <w:rFonts w:ascii="Times New Roman" w:hAnsi="Times New Roman" w:eastAsia="仿宋_GB2312" w:cs="Times New Roman"/>
          <w:color w:val="auto"/>
          <w:sz w:val="32"/>
          <w:szCs w:val="32"/>
        </w:rPr>
        <w:t>于年初预算数的主要原因是</w:t>
      </w:r>
      <w:r>
        <w:rPr>
          <w:rFonts w:hint="eastAsia" w:ascii="Times New Roman" w:hAnsi="Times New Roman" w:eastAsia="仿宋_GB2312" w:cs="Times New Roman"/>
          <w:color w:val="auto"/>
          <w:sz w:val="32"/>
          <w:szCs w:val="32"/>
          <w:lang w:eastAsia="zh-CN"/>
        </w:rPr>
        <w:t>追加拨款，用于退休人员的相关奖励发放。</w:t>
      </w:r>
    </w:p>
    <w:p>
      <w:pPr>
        <w:pStyle w:val="15"/>
        <w:numPr>
          <w:ilvl w:val="0"/>
          <w:numId w:val="0"/>
        </w:numPr>
        <w:spacing w:line="600" w:lineRule="exact"/>
        <w:ind w:firstLine="640" w:firstLineChars="200"/>
        <w:rPr>
          <w:rFonts w:hint="eastAsia" w:ascii="Times New Roman" w:hAnsi="Times New Roman" w:eastAsia="仿宋_GB2312" w:cs="Times New Roman"/>
          <w:color w:val="auto"/>
          <w:sz w:val="32"/>
          <w:szCs w:val="32"/>
          <w:lang w:eastAsia="zh-CN"/>
        </w:rPr>
      </w:pPr>
      <w:r>
        <w:rPr>
          <w:rFonts w:hint="eastAsia" w:ascii="仿宋" w:hAnsi="仿宋" w:eastAsia="仿宋" w:cs="仿宋"/>
          <w:i w:val="0"/>
          <w:iCs w:val="0"/>
          <w:caps w:val="0"/>
          <w:color w:val="333333"/>
          <w:spacing w:val="0"/>
          <w:sz w:val="32"/>
          <w:szCs w:val="32"/>
          <w:shd w:val="clear" w:fill="FFFFFF"/>
          <w:lang w:val="en-US" w:eastAsia="zh-CN"/>
        </w:rPr>
        <w:t>5、</w:t>
      </w:r>
      <w:r>
        <w:rPr>
          <w:rFonts w:ascii="仿宋" w:hAnsi="仿宋" w:eastAsia="仿宋" w:cs="仿宋"/>
          <w:i w:val="0"/>
          <w:iCs w:val="0"/>
          <w:caps w:val="0"/>
          <w:color w:val="333333"/>
          <w:spacing w:val="0"/>
          <w:sz w:val="32"/>
          <w:szCs w:val="32"/>
          <w:shd w:val="clear" w:fill="FFFFFF"/>
        </w:rPr>
        <w:t>住房保障支出</w:t>
      </w:r>
      <w:r>
        <w:rPr>
          <w:rFonts w:hint="eastAsia" w:ascii="仿宋" w:hAnsi="仿宋" w:eastAsia="仿宋" w:cs="仿宋"/>
          <w:i w:val="0"/>
          <w:iCs w:val="0"/>
          <w:caps w:val="0"/>
          <w:color w:val="333333"/>
          <w:spacing w:val="0"/>
          <w:sz w:val="32"/>
          <w:szCs w:val="32"/>
          <w:shd w:val="clear" w:fill="FFFFFF"/>
          <w:lang w:val="en-US" w:eastAsia="zh-CN"/>
        </w:rPr>
        <w:t>221</w:t>
      </w:r>
      <w:r>
        <w:rPr>
          <w:rFonts w:ascii="仿宋" w:hAnsi="仿宋" w:eastAsia="仿宋" w:cs="仿宋"/>
          <w:i w:val="0"/>
          <w:iCs w:val="0"/>
          <w:caps w:val="0"/>
          <w:color w:val="333333"/>
          <w:spacing w:val="0"/>
          <w:sz w:val="32"/>
          <w:szCs w:val="32"/>
          <w:shd w:val="clear" w:fill="FFFFFF"/>
        </w:rPr>
        <w:t>（类）</w:t>
      </w:r>
      <w:r>
        <w:rPr>
          <w:rFonts w:hint="eastAsia" w:ascii="仿宋" w:hAnsi="仿宋" w:eastAsia="仿宋" w:cs="仿宋"/>
          <w:i w:val="0"/>
          <w:iCs w:val="0"/>
          <w:caps w:val="0"/>
          <w:color w:val="333333"/>
          <w:spacing w:val="0"/>
          <w:sz w:val="32"/>
          <w:szCs w:val="32"/>
          <w:shd w:val="clear" w:fill="FFFFFF"/>
          <w:lang w:val="en-US" w:eastAsia="zh-CN"/>
        </w:rPr>
        <w:t>02</w:t>
      </w:r>
      <w:r>
        <w:rPr>
          <w:rFonts w:ascii="仿宋" w:hAnsi="仿宋" w:eastAsia="仿宋" w:cs="仿宋"/>
          <w:i w:val="0"/>
          <w:iCs w:val="0"/>
          <w:caps w:val="0"/>
          <w:color w:val="333333"/>
          <w:spacing w:val="0"/>
          <w:sz w:val="32"/>
          <w:szCs w:val="32"/>
          <w:shd w:val="clear" w:fill="FFFFFF"/>
        </w:rPr>
        <w:t>（款）</w:t>
      </w:r>
      <w:r>
        <w:rPr>
          <w:rFonts w:hint="eastAsia" w:ascii="仿宋" w:hAnsi="仿宋" w:eastAsia="仿宋" w:cs="仿宋"/>
          <w:i w:val="0"/>
          <w:iCs w:val="0"/>
          <w:caps w:val="0"/>
          <w:color w:val="333333"/>
          <w:spacing w:val="0"/>
          <w:sz w:val="32"/>
          <w:szCs w:val="32"/>
          <w:shd w:val="clear" w:fill="FFFFFF"/>
          <w:lang w:val="en-US" w:eastAsia="zh-CN"/>
        </w:rPr>
        <w:t>01</w:t>
      </w:r>
      <w:r>
        <w:rPr>
          <w:rFonts w:ascii="仿宋" w:hAnsi="仿宋" w:eastAsia="仿宋" w:cs="仿宋"/>
          <w:i w:val="0"/>
          <w:iCs w:val="0"/>
          <w:caps w:val="0"/>
          <w:color w:val="333333"/>
          <w:spacing w:val="0"/>
          <w:sz w:val="32"/>
          <w:szCs w:val="32"/>
          <w:shd w:val="clear" w:fill="FFFFFF"/>
        </w:rPr>
        <w:t>（项）</w:t>
      </w:r>
    </w:p>
    <w:p>
      <w:pPr>
        <w:pStyle w:val="15"/>
        <w:numPr>
          <w:ilvl w:val="0"/>
          <w:numId w:val="0"/>
        </w:numPr>
        <w:spacing w:line="600" w:lineRule="exact"/>
        <w:ind w:firstLine="640" w:firstLineChars="200"/>
        <w:rPr>
          <w:rFonts w:hint="eastAsia"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rPr>
        <w:t>年初预算为</w:t>
      </w:r>
      <w:r>
        <w:rPr>
          <w:rFonts w:hint="eastAsia" w:ascii="Times New Roman" w:hAnsi="Times New Roman" w:eastAsia="仿宋_GB2312" w:cs="Times New Roman"/>
          <w:color w:val="auto"/>
          <w:sz w:val="32"/>
          <w:szCs w:val="32"/>
          <w:u w:val="none"/>
          <w:lang w:val="en-US" w:eastAsia="zh-CN"/>
        </w:rPr>
        <w:t>51.61</w:t>
      </w:r>
      <w:r>
        <w:rPr>
          <w:rFonts w:ascii="Times New Roman" w:hAnsi="Times New Roman" w:eastAsia="仿宋_GB2312" w:cs="Times New Roman"/>
          <w:color w:val="auto"/>
          <w:sz w:val="32"/>
          <w:szCs w:val="32"/>
        </w:rPr>
        <w:t>万元，支出决算为</w:t>
      </w:r>
      <w:r>
        <w:rPr>
          <w:rFonts w:hint="eastAsia" w:ascii="Times New Roman" w:hAnsi="Times New Roman" w:eastAsia="仿宋_GB2312" w:cs="Times New Roman"/>
          <w:color w:val="auto"/>
          <w:sz w:val="32"/>
          <w:szCs w:val="32"/>
          <w:u w:val="none"/>
          <w:lang w:val="en-US" w:eastAsia="zh-CN"/>
        </w:rPr>
        <w:t>51.61</w:t>
      </w:r>
      <w:r>
        <w:rPr>
          <w:rFonts w:ascii="Times New Roman" w:hAnsi="Times New Roman" w:eastAsia="仿宋_GB2312" w:cs="Times New Roman"/>
          <w:color w:val="auto"/>
          <w:sz w:val="32"/>
          <w:szCs w:val="32"/>
        </w:rPr>
        <w:t>万元，完成年初预算的</w:t>
      </w:r>
      <w:r>
        <w:rPr>
          <w:rFonts w:hint="eastAsia" w:ascii="Times New Roman" w:hAnsi="Times New Roman" w:eastAsia="仿宋_GB2312" w:cs="Times New Roman"/>
          <w:color w:val="auto"/>
          <w:sz w:val="32"/>
          <w:szCs w:val="32"/>
          <w:u w:val="none"/>
          <w:lang w:val="en-US" w:eastAsia="zh-CN"/>
        </w:rPr>
        <w:t>100</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w:t>
      </w:r>
    </w:p>
    <w:p>
      <w:pPr>
        <w:pStyle w:val="15"/>
        <w:spacing w:line="600" w:lineRule="exact"/>
        <w:ind w:firstLine="640" w:firstLineChars="200"/>
        <w:rPr>
          <w:rFonts w:hAnsi="黑体" w:cs="Times New Roman"/>
          <w:color w:val="auto"/>
          <w:sz w:val="32"/>
          <w:szCs w:val="32"/>
        </w:rPr>
      </w:pPr>
      <w:r>
        <w:rPr>
          <w:rFonts w:hAnsi="黑体" w:cs="Times New Roman"/>
          <w:color w:val="auto"/>
          <w:sz w:val="32"/>
          <w:szCs w:val="32"/>
        </w:rPr>
        <w:t>六、一般公共预算财政拨款基本支出决算情况说明</w:t>
      </w:r>
    </w:p>
    <w:p>
      <w:pPr>
        <w:pStyle w:val="15"/>
        <w:spacing w:line="60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2018</w:t>
      </w:r>
      <w:r>
        <w:rPr>
          <w:rFonts w:ascii="Times New Roman" w:hAnsi="Times New Roman" w:eastAsia="仿宋_GB2312" w:cs="Times New Roman"/>
          <w:color w:val="auto"/>
          <w:sz w:val="32"/>
          <w:szCs w:val="32"/>
        </w:rPr>
        <w:t>年度财政拨款基本支出</w:t>
      </w:r>
      <w:r>
        <w:rPr>
          <w:rFonts w:hint="eastAsia" w:ascii="Times New Roman" w:hAnsi="Times New Roman" w:eastAsia="仿宋_GB2312" w:cs="Times New Roman"/>
          <w:color w:val="auto"/>
          <w:sz w:val="32"/>
          <w:szCs w:val="32"/>
          <w:u w:val="none"/>
          <w:lang w:val="en-US" w:eastAsia="zh-CN"/>
        </w:rPr>
        <w:t>1596.20</w:t>
      </w:r>
      <w:r>
        <w:rPr>
          <w:rFonts w:ascii="Times New Roman" w:hAnsi="Times New Roman" w:eastAsia="仿宋_GB2312" w:cs="Times New Roman"/>
          <w:color w:val="auto"/>
          <w:sz w:val="32"/>
          <w:szCs w:val="32"/>
        </w:rPr>
        <w:t>万元，其中：人员经费</w:t>
      </w:r>
      <w:r>
        <w:rPr>
          <w:rFonts w:hint="eastAsia" w:ascii="Times New Roman" w:hAnsi="Times New Roman" w:eastAsia="仿宋_GB2312" w:cs="Times New Roman"/>
          <w:color w:val="auto"/>
          <w:sz w:val="32"/>
          <w:szCs w:val="32"/>
          <w:u w:val="none"/>
          <w:lang w:val="en-US" w:eastAsia="zh-CN"/>
        </w:rPr>
        <w:t>647.77</w:t>
      </w:r>
      <w:r>
        <w:rPr>
          <w:rFonts w:ascii="Times New Roman" w:hAnsi="Times New Roman" w:eastAsia="仿宋_GB2312" w:cs="Times New Roman"/>
          <w:color w:val="auto"/>
          <w:sz w:val="32"/>
          <w:szCs w:val="32"/>
          <w:u w:val="none"/>
        </w:rPr>
        <w:t xml:space="preserve">  </w:t>
      </w:r>
      <w:r>
        <w:rPr>
          <w:rFonts w:ascii="Times New Roman" w:hAnsi="Times New Roman" w:eastAsia="仿宋_GB2312" w:cs="Times New Roman"/>
          <w:color w:val="auto"/>
          <w:sz w:val="32"/>
          <w:szCs w:val="32"/>
        </w:rPr>
        <w:t>万元，占基本支出的</w:t>
      </w:r>
      <w:r>
        <w:rPr>
          <w:rFonts w:hint="eastAsia" w:ascii="Times New Roman" w:hAnsi="Times New Roman" w:eastAsia="仿宋_GB2312" w:cs="Times New Roman"/>
          <w:color w:val="auto"/>
          <w:sz w:val="32"/>
          <w:szCs w:val="32"/>
          <w:u w:val="none"/>
          <w:lang w:val="en-US" w:eastAsia="zh-CN"/>
        </w:rPr>
        <w:t>40.58</w:t>
      </w:r>
      <w:r>
        <w:rPr>
          <w:rFonts w:ascii="Times New Roman" w:hAnsi="Times New Roman" w:eastAsia="仿宋_GB2312" w:cs="Times New Roman"/>
          <w:color w:val="auto"/>
          <w:sz w:val="32"/>
          <w:szCs w:val="32"/>
          <w:u w:val="none"/>
        </w:rPr>
        <w:t>%</w:t>
      </w:r>
      <w:r>
        <w:rPr>
          <w:rFonts w:ascii="Times New Roman" w:hAnsi="Times New Roman" w:eastAsia="仿宋_GB2312" w:cs="Times New Roman"/>
          <w:color w:val="auto"/>
          <w:sz w:val="32"/>
          <w:szCs w:val="32"/>
        </w:rPr>
        <w:t>,主要包括基本工资、津贴补贴、奖金、</w:t>
      </w:r>
      <w:r>
        <w:rPr>
          <w:rFonts w:hint="eastAsia" w:ascii="Times New Roman" w:hAnsi="Times New Roman" w:eastAsia="仿宋_GB2312" w:cs="Times New Roman"/>
          <w:color w:val="auto"/>
          <w:sz w:val="32"/>
          <w:szCs w:val="32"/>
        </w:rPr>
        <w:t>绩效工资</w:t>
      </w:r>
      <w:r>
        <w:rPr>
          <w:rFonts w:hint="eastAsia" w:ascii="Times New Roman" w:hAnsi="Times New Roman" w:eastAsia="仿宋_GB2312" w:cs="Times New Roman"/>
          <w:color w:val="auto"/>
          <w:sz w:val="32"/>
          <w:szCs w:val="32"/>
          <w:lang w:eastAsia="zh-CN"/>
        </w:rPr>
        <w:t>、机关事业单位基本养老保险费、职业年金缴费、职工基本医疗保险缴费、其他社会保障缴费、住房公积金、医疗费、</w:t>
      </w:r>
      <w:r>
        <w:rPr>
          <w:rFonts w:hint="eastAsia" w:ascii="Times New Roman" w:hAnsi="Times New Roman" w:eastAsia="仿宋_GB2312" w:cs="Times New Roman"/>
          <w:color w:val="auto"/>
          <w:sz w:val="32"/>
          <w:szCs w:val="32"/>
        </w:rPr>
        <w:t>其他工资福利支出</w:t>
      </w:r>
      <w:r>
        <w:rPr>
          <w:rFonts w:hint="eastAsia" w:ascii="Times New Roman" w:hAnsi="Times New Roman" w:eastAsia="仿宋_GB2312" w:cs="Times New Roman"/>
          <w:color w:val="auto"/>
          <w:sz w:val="32"/>
          <w:szCs w:val="32"/>
          <w:lang w:eastAsia="zh-CN"/>
        </w:rPr>
        <w:t>、奖励金</w:t>
      </w:r>
      <w:r>
        <w:rPr>
          <w:rFonts w:ascii="Times New Roman" w:hAnsi="Times New Roman" w:eastAsia="仿宋_GB2312" w:cs="Times New Roman"/>
          <w:color w:val="auto"/>
          <w:sz w:val="32"/>
          <w:szCs w:val="32"/>
        </w:rPr>
        <w:t>；公用经费</w:t>
      </w:r>
      <w:r>
        <w:rPr>
          <w:rFonts w:hint="eastAsia" w:ascii="Times New Roman" w:hAnsi="Times New Roman" w:eastAsia="仿宋_GB2312" w:cs="Times New Roman"/>
          <w:color w:val="auto"/>
          <w:sz w:val="32"/>
          <w:szCs w:val="32"/>
          <w:u w:val="none"/>
          <w:lang w:val="en-US" w:eastAsia="zh-CN"/>
        </w:rPr>
        <w:t>948.43</w:t>
      </w:r>
      <w:r>
        <w:rPr>
          <w:rFonts w:ascii="Times New Roman" w:hAnsi="Times New Roman" w:eastAsia="仿宋_GB2312" w:cs="Times New Roman"/>
          <w:color w:val="auto"/>
          <w:sz w:val="32"/>
          <w:szCs w:val="32"/>
        </w:rPr>
        <w:t>万元，占基本支出的</w:t>
      </w:r>
      <w:r>
        <w:rPr>
          <w:rFonts w:hint="eastAsia" w:ascii="Times New Roman" w:hAnsi="Times New Roman" w:eastAsia="仿宋_GB2312" w:cs="Times New Roman"/>
          <w:color w:val="auto"/>
          <w:sz w:val="32"/>
          <w:szCs w:val="32"/>
          <w:u w:val="none"/>
          <w:lang w:val="en-US" w:eastAsia="zh-CN"/>
        </w:rPr>
        <w:t>59.42</w:t>
      </w:r>
      <w:r>
        <w:rPr>
          <w:rFonts w:ascii="Times New Roman" w:hAnsi="Times New Roman" w:eastAsia="仿宋_GB2312" w:cs="Times New Roman"/>
          <w:color w:val="auto"/>
          <w:sz w:val="32"/>
          <w:szCs w:val="32"/>
        </w:rPr>
        <w:t>%，主要包括办公费、印刷费、</w:t>
      </w:r>
      <w:r>
        <w:rPr>
          <w:rFonts w:hint="eastAsia" w:ascii="Times New Roman" w:hAnsi="Times New Roman" w:eastAsia="仿宋_GB2312" w:cs="Times New Roman"/>
          <w:color w:val="auto"/>
          <w:sz w:val="32"/>
          <w:szCs w:val="32"/>
        </w:rPr>
        <w:t>邮电费</w:t>
      </w:r>
      <w:r>
        <w:rPr>
          <w:rFonts w:hint="eastAsia" w:ascii="Times New Roman" w:hAnsi="Times New Roman" w:eastAsia="仿宋_GB2312" w:cs="Times New Roman"/>
          <w:color w:val="auto"/>
          <w:sz w:val="32"/>
          <w:szCs w:val="32"/>
          <w:lang w:eastAsia="zh-CN"/>
        </w:rPr>
        <w:t>、物业管理费、差旅费、培训费、公务接待费、劳务费、工会经费、福利费、公务用车运行维护费、其他交通费用、其他商品和服务支出、办公设备购置、信息网络及软件购置更新、公务用车购置</w:t>
      </w:r>
      <w:r>
        <w:rPr>
          <w:rFonts w:ascii="Times New Roman" w:hAnsi="Times New Roman" w:eastAsia="仿宋_GB2312" w:cs="Times New Roman"/>
          <w:color w:val="auto"/>
          <w:sz w:val="32"/>
          <w:szCs w:val="32"/>
        </w:rPr>
        <w:t>。</w:t>
      </w:r>
    </w:p>
    <w:p>
      <w:pPr>
        <w:pStyle w:val="15"/>
        <w:spacing w:line="600" w:lineRule="exact"/>
        <w:ind w:firstLine="640" w:firstLineChars="200"/>
        <w:rPr>
          <w:rFonts w:hAnsi="黑体" w:cs="Times New Roman"/>
          <w:color w:val="auto"/>
          <w:sz w:val="32"/>
          <w:szCs w:val="32"/>
        </w:rPr>
      </w:pPr>
      <w:r>
        <w:rPr>
          <w:rFonts w:hAnsi="黑体" w:cs="Times New Roman"/>
          <w:color w:val="auto"/>
          <w:sz w:val="32"/>
          <w:szCs w:val="32"/>
        </w:rPr>
        <w:t>七、一般公共预算财政拨款三公经费支出决算情况说明</w:t>
      </w:r>
    </w:p>
    <w:p>
      <w:pPr>
        <w:pStyle w:val="15"/>
        <w:spacing w:line="600" w:lineRule="exact"/>
        <w:ind w:firstLine="643" w:firstLineChars="200"/>
        <w:rPr>
          <w:rFonts w:hint="eastAsia" w:ascii="楷体_GB2312" w:hAnsi="Times New Roman" w:eastAsia="楷体_GB2312" w:cs="Times New Roman"/>
          <w:b/>
          <w:color w:val="auto"/>
          <w:sz w:val="32"/>
          <w:szCs w:val="32"/>
        </w:rPr>
      </w:pPr>
      <w:r>
        <w:rPr>
          <w:rFonts w:hint="eastAsia" w:ascii="楷体_GB2312" w:hAnsi="Times New Roman" w:eastAsia="楷体_GB2312" w:cs="Times New Roman"/>
          <w:b/>
          <w:color w:val="auto"/>
          <w:sz w:val="32"/>
          <w:szCs w:val="32"/>
        </w:rPr>
        <w:t>（一）“三公”经费财政拨款支出决算总体情况说明</w:t>
      </w:r>
    </w:p>
    <w:p>
      <w:pPr>
        <w:pStyle w:val="15"/>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“三公”经费财政拨款支出预算为</w:t>
      </w:r>
      <w:r>
        <w:rPr>
          <w:rFonts w:hint="eastAsia" w:eastAsia="仿宋_GB2312" w:cs="Times New Roman"/>
          <w:color w:val="auto"/>
          <w:sz w:val="32"/>
          <w:szCs w:val="32"/>
          <w:u w:val="none"/>
          <w:lang w:val="en-US" w:eastAsia="zh-CN"/>
        </w:rPr>
        <w:t>65</w:t>
      </w:r>
      <w:r>
        <w:rPr>
          <w:rFonts w:ascii="Times New Roman" w:hAnsi="Times New Roman" w:eastAsia="仿宋_GB2312" w:cs="Times New Roman"/>
          <w:color w:val="auto"/>
          <w:sz w:val="32"/>
          <w:szCs w:val="32"/>
        </w:rPr>
        <w:t>万元，支出决算为</w:t>
      </w:r>
      <w:r>
        <w:rPr>
          <w:rFonts w:ascii="仿宋" w:hAnsi="仿宋" w:eastAsia="仿宋" w:cs="仿宋"/>
          <w:sz w:val="31"/>
          <w:szCs w:val="31"/>
        </w:rPr>
        <w:t>29.45</w:t>
      </w:r>
      <w:r>
        <w:rPr>
          <w:rFonts w:ascii="Times New Roman" w:hAnsi="Times New Roman" w:eastAsia="仿宋_GB2312" w:cs="Times New Roman"/>
          <w:color w:val="auto"/>
          <w:sz w:val="32"/>
          <w:szCs w:val="32"/>
        </w:rPr>
        <w:t>万元，完成预算的</w:t>
      </w:r>
      <w:r>
        <w:rPr>
          <w:rFonts w:hint="eastAsia" w:eastAsia="仿宋_GB2312" w:cs="Times New Roman"/>
          <w:color w:val="auto"/>
          <w:sz w:val="32"/>
          <w:szCs w:val="32"/>
          <w:u w:val="none"/>
          <w:lang w:val="en-US" w:eastAsia="zh-CN"/>
        </w:rPr>
        <w:t>45.31</w:t>
      </w:r>
      <w:r>
        <w:rPr>
          <w:rFonts w:ascii="Times New Roman" w:hAnsi="Times New Roman" w:eastAsia="仿宋_GB2312" w:cs="Times New Roman"/>
          <w:color w:val="auto"/>
          <w:sz w:val="32"/>
          <w:szCs w:val="32"/>
        </w:rPr>
        <w:t>%，其中：</w:t>
      </w:r>
    </w:p>
    <w:p>
      <w:pPr>
        <w:pStyle w:val="15"/>
        <w:spacing w:line="600" w:lineRule="exact"/>
        <w:ind w:firstLine="640" w:firstLineChars="200"/>
        <w:rPr>
          <w:rFonts w:hint="eastAsia"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rPr>
        <w:t>因公出国（境）费支出预算为</w:t>
      </w:r>
      <w:r>
        <w:rPr>
          <w:rFonts w:hint="eastAsia" w:ascii="Times New Roman" w:hAnsi="Times New Roman" w:eastAsia="仿宋_GB2312" w:cs="Times New Roman"/>
          <w:color w:val="auto"/>
          <w:sz w:val="32"/>
          <w:szCs w:val="32"/>
          <w:u w:val="none"/>
          <w:lang w:val="en-US" w:eastAsia="zh-CN"/>
        </w:rPr>
        <w:t>0</w:t>
      </w:r>
      <w:r>
        <w:rPr>
          <w:rFonts w:ascii="Times New Roman" w:hAnsi="Times New Roman" w:eastAsia="仿宋_GB2312" w:cs="Times New Roman"/>
          <w:color w:val="auto"/>
          <w:sz w:val="32"/>
          <w:szCs w:val="32"/>
        </w:rPr>
        <w:t>万元，支出决算为</w:t>
      </w:r>
      <w:r>
        <w:rPr>
          <w:rFonts w:hint="eastAsia" w:ascii="Times New Roman" w:hAnsi="Times New Roman" w:eastAsia="仿宋_GB2312" w:cs="Times New Roman"/>
          <w:color w:val="auto"/>
          <w:sz w:val="32"/>
          <w:szCs w:val="32"/>
          <w:u w:val="none"/>
          <w:lang w:val="en-US" w:eastAsia="zh-CN"/>
        </w:rPr>
        <w:t>0</w:t>
      </w:r>
      <w:r>
        <w:rPr>
          <w:rFonts w:ascii="Times New Roman" w:hAnsi="Times New Roman" w:eastAsia="仿宋_GB2312" w:cs="Times New Roman"/>
          <w:color w:val="auto"/>
          <w:sz w:val="32"/>
          <w:szCs w:val="32"/>
        </w:rPr>
        <w:t>万元</w:t>
      </w:r>
      <w:r>
        <w:rPr>
          <w:rFonts w:hint="eastAsia" w:ascii="Times New Roman" w:hAnsi="Times New Roman" w:eastAsia="仿宋_GB2312" w:cs="Times New Roman"/>
          <w:color w:val="auto"/>
          <w:sz w:val="32"/>
          <w:szCs w:val="32"/>
          <w:lang w:eastAsia="zh-CN"/>
        </w:rPr>
        <w:t>。</w:t>
      </w:r>
    </w:p>
    <w:p>
      <w:pPr>
        <w:pStyle w:val="15"/>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公务接待费支出预算</w:t>
      </w:r>
      <w:r>
        <w:rPr>
          <w:rFonts w:hint="eastAsia" w:ascii="Times New Roman" w:hAnsi="Times New Roman" w:eastAsia="仿宋_GB2312" w:cs="Times New Roman"/>
          <w:color w:val="auto"/>
          <w:sz w:val="32"/>
          <w:szCs w:val="32"/>
          <w:lang w:val="en-US" w:eastAsia="zh-CN"/>
        </w:rPr>
        <w:t>50</w:t>
      </w:r>
      <w:r>
        <w:rPr>
          <w:rFonts w:ascii="Times New Roman" w:hAnsi="Times New Roman" w:eastAsia="仿宋_GB2312" w:cs="Times New Roman"/>
          <w:color w:val="auto"/>
          <w:sz w:val="32"/>
          <w:szCs w:val="32"/>
        </w:rPr>
        <w:t>万元，支出决算为</w:t>
      </w:r>
      <w:r>
        <w:rPr>
          <w:rFonts w:hint="eastAsia" w:ascii="Times New Roman" w:hAnsi="Times New Roman" w:eastAsia="仿宋_GB2312" w:cs="Times New Roman"/>
          <w:color w:val="auto"/>
          <w:sz w:val="32"/>
          <w:szCs w:val="32"/>
          <w:lang w:val="en-US" w:eastAsia="zh-CN"/>
        </w:rPr>
        <w:t>3.85</w:t>
      </w:r>
      <w:r>
        <w:rPr>
          <w:rFonts w:ascii="Times New Roman" w:hAnsi="Times New Roman" w:eastAsia="仿宋_GB2312" w:cs="Times New Roman"/>
          <w:color w:val="auto"/>
          <w:sz w:val="32"/>
          <w:szCs w:val="32"/>
        </w:rPr>
        <w:t>万元，完成预算的</w:t>
      </w:r>
      <w:r>
        <w:rPr>
          <w:rFonts w:hint="eastAsia" w:ascii="Times New Roman" w:hAnsi="Times New Roman" w:eastAsia="仿宋_GB2312" w:cs="Times New Roman"/>
          <w:color w:val="auto"/>
          <w:sz w:val="32"/>
          <w:szCs w:val="32"/>
          <w:lang w:val="en-US" w:eastAsia="zh-CN"/>
        </w:rPr>
        <w:t>7.7</w:t>
      </w:r>
      <w:r>
        <w:rPr>
          <w:rFonts w:ascii="Times New Roman" w:hAnsi="Times New Roman" w:eastAsia="仿宋_GB2312" w:cs="Times New Roman"/>
          <w:color w:val="auto"/>
          <w:sz w:val="32"/>
          <w:szCs w:val="32"/>
        </w:rPr>
        <w:t>%，决算数小于年初预算数的主要原因</w:t>
      </w:r>
      <w:r>
        <w:rPr>
          <w:rFonts w:hint="eastAsia" w:ascii="Times New Roman" w:hAnsi="Times New Roman" w:eastAsia="仿宋_GB2312" w:cs="Times New Roman"/>
          <w:color w:val="auto"/>
          <w:sz w:val="32"/>
          <w:szCs w:val="32"/>
          <w:lang w:eastAsia="zh-CN"/>
        </w:rPr>
        <w:t>是</w:t>
      </w:r>
      <w:r>
        <w:rPr>
          <w:rFonts w:ascii="Times New Roman" w:hAnsi="Times New Roman" w:eastAsia="仿宋_GB2312" w:cs="Times New Roman"/>
          <w:color w:val="auto"/>
          <w:sz w:val="32"/>
          <w:szCs w:val="32"/>
        </w:rPr>
        <w:t>认真贯彻落实</w:t>
      </w:r>
      <w:r>
        <w:rPr>
          <w:rFonts w:hint="eastAsia" w:ascii="Times New Roman" w:hAnsi="Times New Roman" w:eastAsia="仿宋_GB2312" w:cs="Times New Roman"/>
          <w:color w:val="auto"/>
          <w:sz w:val="32"/>
          <w:szCs w:val="32"/>
        </w:rPr>
        <w:t>“八项”规定要求，实行预算控制制度，严格控制公务接待数量、规模、接待标准等。</w:t>
      </w:r>
      <w:r>
        <w:rPr>
          <w:rFonts w:ascii="Times New Roman" w:hAnsi="Times New Roman" w:eastAsia="仿宋_GB2312" w:cs="Times New Roman"/>
          <w:color w:val="auto"/>
          <w:sz w:val="32"/>
          <w:szCs w:val="32"/>
        </w:rPr>
        <w:t>与上年相比减少</w:t>
      </w:r>
      <w:r>
        <w:rPr>
          <w:rFonts w:hint="eastAsia" w:ascii="Times New Roman" w:hAnsi="Times New Roman" w:eastAsia="仿宋_GB2312" w:cs="Times New Roman"/>
          <w:color w:val="auto"/>
          <w:sz w:val="32"/>
          <w:szCs w:val="32"/>
          <w:lang w:val="en-US" w:eastAsia="zh-CN"/>
        </w:rPr>
        <w:t>29.53</w:t>
      </w:r>
      <w:r>
        <w:rPr>
          <w:rFonts w:ascii="Times New Roman" w:hAnsi="Times New Roman" w:eastAsia="仿宋_GB2312" w:cs="Times New Roman"/>
          <w:color w:val="auto"/>
          <w:sz w:val="32"/>
          <w:szCs w:val="32"/>
        </w:rPr>
        <w:t>万元，减少</w:t>
      </w:r>
      <w:r>
        <w:rPr>
          <w:rFonts w:hint="eastAsia" w:ascii="Times New Roman" w:hAnsi="Times New Roman" w:eastAsia="仿宋_GB2312" w:cs="Times New Roman"/>
          <w:color w:val="auto"/>
          <w:sz w:val="32"/>
          <w:szCs w:val="32"/>
          <w:lang w:val="en-US" w:eastAsia="zh-CN"/>
        </w:rPr>
        <w:t>87.93</w:t>
      </w:r>
      <w:r>
        <w:rPr>
          <w:rFonts w:ascii="Times New Roman" w:hAnsi="Times New Roman" w:eastAsia="仿宋_GB2312" w:cs="Times New Roman"/>
          <w:color w:val="auto"/>
          <w:sz w:val="32"/>
          <w:szCs w:val="32"/>
        </w:rPr>
        <w:t>%,减少的主要原因是认真贯彻落实</w:t>
      </w:r>
      <w:r>
        <w:rPr>
          <w:rFonts w:hint="eastAsia" w:ascii="Times New Roman" w:hAnsi="Times New Roman" w:eastAsia="仿宋_GB2312" w:cs="Times New Roman"/>
          <w:color w:val="auto"/>
          <w:sz w:val="32"/>
          <w:szCs w:val="32"/>
        </w:rPr>
        <w:t>“八项”规定要求，实行预算控制制度，严格控制公务接待数量、规模、接待标准等。</w:t>
      </w:r>
    </w:p>
    <w:p>
      <w:pPr>
        <w:pStyle w:val="15"/>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公务用车购置费及运行维护费支出预算为</w:t>
      </w:r>
      <w:r>
        <w:rPr>
          <w:rFonts w:hint="eastAsia" w:ascii="Times New Roman" w:hAnsi="Times New Roman" w:eastAsia="仿宋_GB2312" w:cs="Times New Roman"/>
          <w:color w:val="auto"/>
          <w:sz w:val="32"/>
          <w:szCs w:val="32"/>
          <w:lang w:val="en-US" w:eastAsia="zh-CN"/>
        </w:rPr>
        <w:t>15</w:t>
      </w:r>
      <w:r>
        <w:rPr>
          <w:rFonts w:ascii="Times New Roman" w:hAnsi="Times New Roman" w:eastAsia="仿宋_GB2312" w:cs="Times New Roman"/>
          <w:color w:val="auto"/>
          <w:sz w:val="32"/>
          <w:szCs w:val="32"/>
        </w:rPr>
        <w:t>万元，支出决算为</w:t>
      </w:r>
      <w:r>
        <w:rPr>
          <w:rFonts w:hint="eastAsia" w:ascii="Times New Roman" w:hAnsi="Times New Roman" w:eastAsia="仿宋_GB2312" w:cs="Times New Roman"/>
          <w:color w:val="auto"/>
          <w:sz w:val="32"/>
          <w:szCs w:val="32"/>
          <w:lang w:val="en-US" w:eastAsia="zh-CN"/>
        </w:rPr>
        <w:t>25.6</w:t>
      </w:r>
      <w:r>
        <w:rPr>
          <w:rFonts w:ascii="Times New Roman" w:hAnsi="Times New Roman" w:eastAsia="仿宋_GB2312" w:cs="Times New Roman"/>
          <w:color w:val="auto"/>
          <w:sz w:val="32"/>
          <w:szCs w:val="32"/>
        </w:rPr>
        <w:t>万元，完成预算的</w:t>
      </w:r>
      <w:r>
        <w:rPr>
          <w:rFonts w:hint="eastAsia" w:ascii="Times New Roman" w:hAnsi="Times New Roman" w:eastAsia="仿宋_GB2312" w:cs="Times New Roman"/>
          <w:color w:val="auto"/>
          <w:sz w:val="32"/>
          <w:szCs w:val="32"/>
          <w:lang w:val="en-US" w:eastAsia="zh-CN"/>
        </w:rPr>
        <w:t>170.66</w:t>
      </w:r>
      <w:r>
        <w:rPr>
          <w:rFonts w:ascii="Times New Roman" w:hAnsi="Times New Roman" w:eastAsia="仿宋_GB2312" w:cs="Times New Roman"/>
          <w:color w:val="auto"/>
          <w:sz w:val="32"/>
          <w:szCs w:val="32"/>
        </w:rPr>
        <w:t>%，决算数大于年初预算数的主要原因是</w:t>
      </w:r>
      <w:r>
        <w:rPr>
          <w:rFonts w:hint="eastAsia" w:ascii="Times New Roman" w:hAnsi="Times New Roman" w:eastAsia="仿宋_GB2312" w:cs="Times New Roman"/>
          <w:color w:val="auto"/>
          <w:sz w:val="32"/>
          <w:szCs w:val="32"/>
          <w:lang w:eastAsia="zh-CN"/>
        </w:rPr>
        <w:t>本年度购置了公务用车</w:t>
      </w:r>
      <w:r>
        <w:rPr>
          <w:rFonts w:ascii="Times New Roman" w:hAnsi="Times New Roman" w:eastAsia="仿宋_GB2312" w:cs="Times New Roman"/>
          <w:color w:val="auto"/>
          <w:sz w:val="32"/>
          <w:szCs w:val="32"/>
        </w:rPr>
        <w:t>，与上年相比增加</w:t>
      </w:r>
      <w:r>
        <w:rPr>
          <w:rFonts w:hint="eastAsia" w:ascii="Times New Roman" w:hAnsi="Times New Roman" w:eastAsia="仿宋_GB2312" w:cs="Times New Roman"/>
          <w:color w:val="auto"/>
          <w:sz w:val="32"/>
          <w:szCs w:val="32"/>
          <w:lang w:val="en-US" w:eastAsia="zh-CN"/>
        </w:rPr>
        <w:t>25.60</w:t>
      </w:r>
      <w:r>
        <w:rPr>
          <w:rFonts w:ascii="Times New Roman" w:hAnsi="Times New Roman" w:eastAsia="仿宋_GB2312" w:cs="Times New Roman"/>
          <w:color w:val="auto"/>
          <w:sz w:val="32"/>
          <w:szCs w:val="32"/>
        </w:rPr>
        <w:t>万元，增长的主要原因是</w:t>
      </w:r>
      <w:r>
        <w:rPr>
          <w:rFonts w:hint="eastAsia" w:ascii="Times New Roman" w:hAnsi="Times New Roman" w:eastAsia="仿宋_GB2312" w:cs="Times New Roman"/>
          <w:color w:val="auto"/>
          <w:sz w:val="32"/>
          <w:szCs w:val="32"/>
          <w:lang w:eastAsia="zh-CN"/>
        </w:rPr>
        <w:t>上年度单位由于公车改革取消了公务用车，而没有</w:t>
      </w:r>
      <w:r>
        <w:rPr>
          <w:rFonts w:ascii="Times New Roman" w:hAnsi="Times New Roman" w:eastAsia="仿宋_GB2312" w:cs="Times New Roman"/>
          <w:color w:val="auto"/>
          <w:sz w:val="32"/>
          <w:szCs w:val="32"/>
        </w:rPr>
        <w:t>公务用车购置费及运行维护费</w:t>
      </w:r>
      <w:r>
        <w:rPr>
          <w:rFonts w:hint="eastAsia" w:ascii="Times New Roman" w:hAnsi="Times New Roman" w:eastAsia="仿宋_GB2312" w:cs="Times New Roman"/>
          <w:color w:val="auto"/>
          <w:sz w:val="32"/>
          <w:szCs w:val="32"/>
          <w:lang w:eastAsia="zh-CN"/>
        </w:rPr>
        <w:t>，今年度购置了公务用车</w:t>
      </w:r>
      <w:r>
        <w:rPr>
          <w:rFonts w:ascii="Times New Roman" w:hAnsi="Times New Roman" w:eastAsia="仿宋_GB2312" w:cs="Times New Roman"/>
          <w:color w:val="auto"/>
          <w:sz w:val="32"/>
          <w:szCs w:val="32"/>
        </w:rPr>
        <w:t>。</w:t>
      </w:r>
    </w:p>
    <w:p>
      <w:pPr>
        <w:pStyle w:val="15"/>
        <w:spacing w:line="600" w:lineRule="exact"/>
        <w:ind w:firstLine="643" w:firstLineChars="200"/>
        <w:rPr>
          <w:rFonts w:hint="eastAsia" w:ascii="楷体_GB2312" w:hAnsi="Times New Roman" w:eastAsia="楷体_GB2312" w:cs="Times New Roman"/>
          <w:b/>
          <w:color w:val="auto"/>
          <w:sz w:val="32"/>
          <w:szCs w:val="32"/>
        </w:rPr>
      </w:pPr>
      <w:r>
        <w:rPr>
          <w:rFonts w:hint="eastAsia" w:ascii="楷体_GB2312" w:hAnsi="Times New Roman" w:eastAsia="楷体_GB2312" w:cs="Times New Roman"/>
          <w:b/>
          <w:color w:val="auto"/>
          <w:sz w:val="32"/>
          <w:szCs w:val="32"/>
        </w:rPr>
        <w:t>（二）“三公”经费财政拨款支出决算具体情况说明</w:t>
      </w:r>
    </w:p>
    <w:p>
      <w:pPr>
        <w:pStyle w:val="15"/>
        <w:spacing w:line="60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2018</w:t>
      </w:r>
      <w:r>
        <w:rPr>
          <w:rFonts w:ascii="Times New Roman" w:hAnsi="Times New Roman" w:eastAsia="仿宋_GB2312" w:cs="Times New Roman"/>
          <w:color w:val="auto"/>
          <w:sz w:val="32"/>
          <w:szCs w:val="32"/>
        </w:rPr>
        <w:t>年度“三公”经费财政拨款支出决算中，公务接待费支出决算</w:t>
      </w:r>
      <w:r>
        <w:rPr>
          <w:rFonts w:hint="eastAsia" w:ascii="Times New Roman" w:hAnsi="Times New Roman" w:eastAsia="仿宋_GB2312" w:cs="Times New Roman"/>
          <w:color w:val="auto"/>
          <w:sz w:val="32"/>
          <w:szCs w:val="32"/>
          <w:u w:val="none"/>
          <w:lang w:val="en-US" w:eastAsia="zh-CN"/>
        </w:rPr>
        <w:t>3.85</w:t>
      </w:r>
      <w:r>
        <w:rPr>
          <w:rFonts w:ascii="Times New Roman" w:hAnsi="Times New Roman" w:eastAsia="仿宋_GB2312" w:cs="Times New Roman"/>
          <w:color w:val="auto"/>
          <w:sz w:val="32"/>
          <w:szCs w:val="32"/>
        </w:rPr>
        <w:t>万元，占</w:t>
      </w:r>
      <w:r>
        <w:rPr>
          <w:rFonts w:hint="eastAsia" w:ascii="Times New Roman" w:hAnsi="Times New Roman" w:eastAsia="仿宋_GB2312" w:cs="Times New Roman"/>
          <w:color w:val="auto"/>
          <w:sz w:val="32"/>
          <w:szCs w:val="32"/>
          <w:u w:val="none"/>
          <w:lang w:val="en-US" w:eastAsia="zh-CN"/>
        </w:rPr>
        <w:t>13</w:t>
      </w:r>
      <w:r>
        <w:rPr>
          <w:rFonts w:ascii="Times New Roman" w:hAnsi="Times New Roman" w:eastAsia="仿宋_GB2312" w:cs="Times New Roman"/>
          <w:color w:val="auto"/>
          <w:sz w:val="32"/>
          <w:szCs w:val="32"/>
        </w:rPr>
        <w:t>%,因公出国（境）费支出决算</w:t>
      </w:r>
      <w:r>
        <w:rPr>
          <w:rFonts w:hint="eastAsia" w:ascii="Times New Roman" w:hAnsi="Times New Roman" w:eastAsia="仿宋_GB2312" w:cs="Times New Roman"/>
          <w:color w:val="auto"/>
          <w:sz w:val="32"/>
          <w:szCs w:val="32"/>
          <w:u w:val="none"/>
          <w:lang w:val="en-US" w:eastAsia="zh-CN"/>
        </w:rPr>
        <w:t>0</w:t>
      </w:r>
      <w:r>
        <w:rPr>
          <w:rFonts w:ascii="Times New Roman" w:hAnsi="Times New Roman" w:eastAsia="仿宋_GB2312" w:cs="Times New Roman"/>
          <w:color w:val="auto"/>
          <w:sz w:val="32"/>
          <w:szCs w:val="32"/>
        </w:rPr>
        <w:t>万元，占</w:t>
      </w:r>
      <w:r>
        <w:rPr>
          <w:rFonts w:hint="eastAsia" w:ascii="Times New Roman" w:hAnsi="Times New Roman" w:eastAsia="仿宋_GB2312" w:cs="Times New Roman"/>
          <w:color w:val="auto"/>
          <w:sz w:val="32"/>
          <w:szCs w:val="32"/>
          <w:u w:val="none"/>
          <w:lang w:val="en-US" w:eastAsia="zh-CN"/>
        </w:rPr>
        <w:t>0</w:t>
      </w:r>
      <w:r>
        <w:rPr>
          <w:rFonts w:ascii="Times New Roman" w:hAnsi="Times New Roman" w:eastAsia="仿宋_GB2312" w:cs="Times New Roman"/>
          <w:color w:val="auto"/>
          <w:sz w:val="32"/>
          <w:szCs w:val="32"/>
        </w:rPr>
        <w:t xml:space="preserve"> %,公务用车购置费及运行维护费支出决算</w:t>
      </w:r>
      <w:r>
        <w:rPr>
          <w:rFonts w:hint="eastAsia" w:ascii="Times New Roman" w:hAnsi="Times New Roman" w:eastAsia="仿宋_GB2312" w:cs="Times New Roman"/>
          <w:color w:val="auto"/>
          <w:sz w:val="32"/>
          <w:szCs w:val="32"/>
          <w:u w:val="none"/>
          <w:lang w:val="en-US" w:eastAsia="zh-CN"/>
        </w:rPr>
        <w:t>25.6</w:t>
      </w:r>
      <w:r>
        <w:rPr>
          <w:rFonts w:ascii="Times New Roman" w:hAnsi="Times New Roman" w:eastAsia="仿宋_GB2312" w:cs="Times New Roman"/>
          <w:color w:val="auto"/>
          <w:sz w:val="32"/>
          <w:szCs w:val="32"/>
        </w:rPr>
        <w:t>万元，占</w:t>
      </w:r>
      <w:r>
        <w:rPr>
          <w:rFonts w:hint="eastAsia" w:ascii="Times New Roman" w:hAnsi="Times New Roman" w:eastAsia="仿宋_GB2312" w:cs="Times New Roman"/>
          <w:color w:val="auto"/>
          <w:sz w:val="32"/>
          <w:szCs w:val="32"/>
          <w:u w:val="none"/>
          <w:lang w:val="en-US" w:eastAsia="zh-CN"/>
        </w:rPr>
        <w:t>87</w:t>
      </w:r>
      <w:r>
        <w:rPr>
          <w:rFonts w:ascii="Times New Roman" w:hAnsi="Times New Roman" w:eastAsia="仿宋_GB2312" w:cs="Times New Roman"/>
          <w:color w:val="auto"/>
          <w:sz w:val="32"/>
          <w:szCs w:val="32"/>
        </w:rPr>
        <w:t xml:space="preserve"> %。其中：</w:t>
      </w:r>
    </w:p>
    <w:p>
      <w:pPr>
        <w:pStyle w:val="15"/>
        <w:numPr>
          <w:ilvl w:val="0"/>
          <w:numId w:val="2"/>
        </w:numPr>
        <w:ind w:firstLine="640" w:firstLineChars="200"/>
        <w:rPr>
          <w:rFonts w:hint="eastAsia" w:ascii="仿宋" w:hAnsi="仿宋" w:eastAsia="仿宋" w:cs="仿宋"/>
          <w:sz w:val="32"/>
          <w:szCs w:val="32"/>
          <w:lang w:eastAsia="zh-CN"/>
        </w:rPr>
      </w:pPr>
      <w:r>
        <w:rPr>
          <w:rFonts w:ascii="Times New Roman" w:hAnsi="Times New Roman" w:eastAsia="仿宋_GB2312" w:cs="Times New Roman"/>
          <w:color w:val="auto"/>
          <w:sz w:val="32"/>
          <w:szCs w:val="32"/>
        </w:rPr>
        <w:t>因公出国（境）费支出决算为</w:t>
      </w:r>
      <w:r>
        <w:rPr>
          <w:rFonts w:hint="eastAsia" w:ascii="Times New Roman" w:hAnsi="Times New Roman" w:eastAsia="仿宋_GB2312" w:cs="Times New Roman"/>
          <w:color w:val="auto"/>
          <w:sz w:val="32"/>
          <w:szCs w:val="32"/>
          <w:u w:val="none"/>
          <w:lang w:val="en-US" w:eastAsia="zh-CN"/>
        </w:rPr>
        <w:t>0</w:t>
      </w:r>
      <w:r>
        <w:rPr>
          <w:rFonts w:ascii="Times New Roman" w:hAnsi="Times New Roman" w:eastAsia="仿宋_GB2312" w:cs="Times New Roman"/>
          <w:color w:val="auto"/>
          <w:sz w:val="32"/>
          <w:szCs w:val="32"/>
        </w:rPr>
        <w:t>万元，</w:t>
      </w:r>
      <w:r>
        <w:rPr>
          <w:rFonts w:hint="eastAsia" w:ascii="仿宋" w:hAnsi="仿宋" w:eastAsia="仿宋" w:cs="仿宋"/>
          <w:sz w:val="32"/>
          <w:szCs w:val="32"/>
          <w:lang w:eastAsia="zh-CN"/>
        </w:rPr>
        <w:t>全年安排因公出国（境）团组0个，累计0人次。</w:t>
      </w:r>
    </w:p>
    <w:p>
      <w:pPr>
        <w:pStyle w:val="15"/>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2、公务接待费支出决算为</w:t>
      </w:r>
      <w:r>
        <w:rPr>
          <w:rFonts w:hint="eastAsia" w:ascii="Times New Roman" w:hAnsi="Times New Roman" w:eastAsia="仿宋_GB2312" w:cs="Times New Roman"/>
          <w:color w:val="auto"/>
          <w:sz w:val="32"/>
          <w:szCs w:val="32"/>
          <w:lang w:val="en-US" w:eastAsia="zh-CN"/>
        </w:rPr>
        <w:t>3.85</w:t>
      </w:r>
      <w:r>
        <w:rPr>
          <w:rFonts w:ascii="Times New Roman" w:hAnsi="Times New Roman" w:eastAsia="仿宋_GB2312" w:cs="Times New Roman"/>
          <w:color w:val="auto"/>
          <w:sz w:val="32"/>
          <w:szCs w:val="32"/>
        </w:rPr>
        <w:t>万元，全年共接待来访团组</w:t>
      </w:r>
      <w:r>
        <w:rPr>
          <w:rFonts w:hint="eastAsia" w:ascii="Times New Roman" w:hAnsi="Times New Roman" w:eastAsia="仿宋_GB2312" w:cs="Times New Roman"/>
          <w:color w:val="auto"/>
          <w:sz w:val="32"/>
          <w:szCs w:val="32"/>
          <w:lang w:val="en-US" w:eastAsia="zh-CN"/>
        </w:rPr>
        <w:t>83个、</w:t>
      </w:r>
      <w:r>
        <w:rPr>
          <w:rFonts w:hint="eastAsia" w:ascii="Times New Roman" w:hAnsi="Times New Roman" w:eastAsia="仿宋_GB2312" w:cs="Times New Roman"/>
          <w:color w:val="auto"/>
          <w:sz w:val="32"/>
          <w:szCs w:val="32"/>
        </w:rPr>
        <w:t>3</w:t>
      </w:r>
      <w:r>
        <w:rPr>
          <w:rFonts w:hint="eastAsia" w:ascii="Times New Roman" w:hAnsi="Times New Roman" w:eastAsia="仿宋_GB2312" w:cs="Times New Roman"/>
          <w:color w:val="auto"/>
          <w:sz w:val="32"/>
          <w:szCs w:val="32"/>
          <w:lang w:val="en-US" w:eastAsia="zh-CN"/>
        </w:rPr>
        <w:t>30</w:t>
      </w:r>
      <w:r>
        <w:rPr>
          <w:rFonts w:hint="eastAsia" w:ascii="Times New Roman" w:hAnsi="Times New Roman" w:eastAsia="仿宋_GB2312" w:cs="Times New Roman"/>
          <w:color w:val="auto"/>
          <w:sz w:val="32"/>
          <w:szCs w:val="32"/>
        </w:rPr>
        <w:t>人次</w:t>
      </w:r>
      <w:r>
        <w:rPr>
          <w:rFonts w:ascii="Times New Roman" w:hAnsi="Times New Roman" w:eastAsia="仿宋_GB2312" w:cs="Times New Roman"/>
          <w:color w:val="auto"/>
          <w:sz w:val="32"/>
          <w:szCs w:val="32"/>
        </w:rPr>
        <w:t xml:space="preserve"> ，主要是</w:t>
      </w:r>
      <w:r>
        <w:rPr>
          <w:rFonts w:hint="eastAsia" w:ascii="Times New Roman" w:hAnsi="Times New Roman" w:eastAsia="仿宋_GB2312" w:cs="Times New Roman"/>
          <w:color w:val="auto"/>
          <w:sz w:val="32"/>
          <w:szCs w:val="32"/>
          <w:lang w:eastAsia="zh-CN"/>
        </w:rPr>
        <w:t>兄弟县市业务交流及各县公共资源交易单位衔接相关工作</w:t>
      </w:r>
      <w:r>
        <w:rPr>
          <w:rFonts w:ascii="Times New Roman" w:hAnsi="Times New Roman" w:eastAsia="仿宋_GB2312" w:cs="Times New Roman"/>
          <w:color w:val="auto"/>
          <w:sz w:val="32"/>
          <w:szCs w:val="32"/>
        </w:rPr>
        <w:t>发生的接待支出。</w:t>
      </w:r>
    </w:p>
    <w:p>
      <w:pPr>
        <w:spacing w:line="600" w:lineRule="exact"/>
        <w:ind w:firstLine="640" w:firstLineChars="200"/>
        <w:rPr>
          <w:rFonts w:eastAsia="仿宋_GB2312"/>
          <w:kern w:val="0"/>
          <w:sz w:val="32"/>
          <w:szCs w:val="32"/>
        </w:rPr>
      </w:pPr>
      <w:r>
        <w:rPr>
          <w:rFonts w:eastAsia="仿宋_GB2312"/>
          <w:sz w:val="32"/>
          <w:szCs w:val="32"/>
        </w:rPr>
        <w:t>3、公务用车购置费及运行维护费支出决算为</w:t>
      </w:r>
      <w:r>
        <w:rPr>
          <w:rFonts w:hint="eastAsia" w:eastAsia="仿宋_GB2312"/>
          <w:sz w:val="32"/>
          <w:szCs w:val="32"/>
          <w:u w:val="none"/>
          <w:lang w:val="en-US" w:eastAsia="zh-CN"/>
        </w:rPr>
        <w:t>25.60</w:t>
      </w:r>
      <w:r>
        <w:rPr>
          <w:rFonts w:eastAsia="仿宋_GB2312"/>
          <w:sz w:val="32"/>
          <w:szCs w:val="32"/>
        </w:rPr>
        <w:t>万元，其中：公务用车购置费</w:t>
      </w:r>
      <w:r>
        <w:rPr>
          <w:rFonts w:hint="eastAsia" w:eastAsia="仿宋_GB2312"/>
          <w:sz w:val="32"/>
          <w:szCs w:val="32"/>
          <w:u w:val="none"/>
          <w:lang w:val="en-US" w:eastAsia="zh-CN"/>
        </w:rPr>
        <w:t>17.98</w:t>
      </w:r>
      <w:r>
        <w:rPr>
          <w:rFonts w:eastAsia="仿宋_GB2312"/>
          <w:sz w:val="32"/>
          <w:szCs w:val="32"/>
        </w:rPr>
        <w:t>万元，</w:t>
      </w:r>
      <w:r>
        <w:rPr>
          <w:rFonts w:hint="eastAsia" w:eastAsia="仿宋_GB2312"/>
          <w:sz w:val="32"/>
          <w:szCs w:val="32"/>
          <w:lang w:eastAsia="zh-CN"/>
        </w:rPr>
        <w:t>本单位新增公务用车一辆</w:t>
      </w:r>
      <w:r>
        <w:rPr>
          <w:rFonts w:eastAsia="仿宋_GB2312"/>
          <w:sz w:val="32"/>
          <w:szCs w:val="32"/>
        </w:rPr>
        <w:t>。公务用车运行维护费</w:t>
      </w:r>
      <w:r>
        <w:rPr>
          <w:rFonts w:hint="eastAsia" w:eastAsia="仿宋_GB2312"/>
          <w:sz w:val="32"/>
          <w:szCs w:val="32"/>
          <w:u w:val="none"/>
          <w:lang w:val="en-US" w:eastAsia="zh-CN"/>
        </w:rPr>
        <w:t>7.62</w:t>
      </w:r>
      <w:r>
        <w:rPr>
          <w:rFonts w:eastAsia="仿宋_GB2312"/>
          <w:sz w:val="32"/>
          <w:szCs w:val="32"/>
        </w:rPr>
        <w:t>万元，主要是</w:t>
      </w:r>
      <w:r>
        <w:rPr>
          <w:rFonts w:hint="eastAsia" w:eastAsia="仿宋_GB2312"/>
          <w:sz w:val="32"/>
          <w:szCs w:val="32"/>
          <w:lang w:eastAsia="zh-CN"/>
        </w:rPr>
        <w:t>由于公务用车的燃油及保养等</w:t>
      </w:r>
      <w:r>
        <w:rPr>
          <w:rFonts w:eastAsia="仿宋_GB2312"/>
          <w:sz w:val="32"/>
          <w:szCs w:val="32"/>
        </w:rPr>
        <w:t>支出，截止</w:t>
      </w:r>
      <w:r>
        <w:rPr>
          <w:rFonts w:hint="eastAsia" w:eastAsia="仿宋_GB2312"/>
          <w:sz w:val="32"/>
          <w:szCs w:val="32"/>
          <w:lang w:val="en-US" w:eastAsia="zh-CN"/>
        </w:rPr>
        <w:t>2018</w:t>
      </w:r>
      <w:r>
        <w:rPr>
          <w:rFonts w:eastAsia="仿宋_GB2312"/>
          <w:sz w:val="32"/>
          <w:szCs w:val="32"/>
        </w:rPr>
        <w:t>年 12月31日，我单位开支财政拨款的公务用车保有量为</w:t>
      </w:r>
      <w:r>
        <w:rPr>
          <w:rFonts w:hint="eastAsia" w:eastAsia="仿宋_GB2312"/>
          <w:sz w:val="32"/>
          <w:szCs w:val="32"/>
          <w:u w:val="none"/>
          <w:lang w:val="en-US" w:eastAsia="zh-CN"/>
        </w:rPr>
        <w:t>1</w:t>
      </w:r>
      <w:r>
        <w:rPr>
          <w:rFonts w:eastAsia="仿宋_GB2312"/>
          <w:sz w:val="32"/>
          <w:szCs w:val="32"/>
        </w:rPr>
        <w:t>辆。</w:t>
      </w:r>
    </w:p>
    <w:p>
      <w:pPr>
        <w:pStyle w:val="15"/>
        <w:spacing w:line="600" w:lineRule="exact"/>
        <w:ind w:firstLine="640" w:firstLineChars="200"/>
        <w:rPr>
          <w:rFonts w:hAnsi="黑体" w:cs="Times New Roman"/>
          <w:color w:val="auto"/>
          <w:sz w:val="32"/>
          <w:szCs w:val="32"/>
        </w:rPr>
      </w:pPr>
      <w:r>
        <w:rPr>
          <w:rFonts w:hAnsi="黑体" w:cs="Times New Roman"/>
          <w:color w:val="auto"/>
          <w:sz w:val="32"/>
          <w:szCs w:val="32"/>
        </w:rPr>
        <w:t>八、政府性基金预算收入支出决算情况</w:t>
      </w:r>
    </w:p>
    <w:p>
      <w:pPr>
        <w:pStyle w:val="15"/>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 xml:space="preserve">   2018年度政府性基金预算财政拨款收入0万元；年初结转和结余0万元；支出0万元，其中基本支出0万元，项目支出0万元；年末结转和结余0万元。本单位无政府性基金收支。</w:t>
      </w:r>
    </w:p>
    <w:p>
      <w:pPr>
        <w:pStyle w:val="15"/>
        <w:spacing w:line="600" w:lineRule="exact"/>
        <w:ind w:firstLine="640" w:firstLineChars="200"/>
        <w:rPr>
          <w:rFonts w:hAnsi="黑体" w:cs="Times New Roman"/>
          <w:color w:val="auto"/>
          <w:sz w:val="32"/>
          <w:szCs w:val="32"/>
        </w:rPr>
      </w:pPr>
      <w:r>
        <w:rPr>
          <w:rFonts w:hAnsi="黑体" w:cs="Times New Roman"/>
          <w:color w:val="auto"/>
          <w:sz w:val="32"/>
          <w:szCs w:val="32"/>
        </w:rPr>
        <w:t>九、关于</w:t>
      </w:r>
      <w:r>
        <w:rPr>
          <w:rFonts w:hint="eastAsia" w:hAnsi="黑体" w:cs="Times New Roman"/>
          <w:color w:val="auto"/>
          <w:sz w:val="32"/>
          <w:szCs w:val="32"/>
          <w:lang w:val="en-US" w:eastAsia="zh-CN"/>
        </w:rPr>
        <w:t>2018</w:t>
      </w:r>
      <w:r>
        <w:rPr>
          <w:rFonts w:hAnsi="黑体" w:cs="Times New Roman"/>
          <w:color w:val="auto"/>
          <w:sz w:val="32"/>
          <w:szCs w:val="32"/>
        </w:rPr>
        <w:t>年度预算绩效情况说明</w:t>
      </w:r>
    </w:p>
    <w:p>
      <w:pPr>
        <w:pStyle w:val="15"/>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2018年交易中心根据设定的绩效目标，运用合理的评价方法，严格按州财政的批复执行预算，“三公”经费等一般公务支出严格控制在预算标准内，增强职能履行和重点工作经费的保障能力；加快预算执行进度，提高资金使用绩效；推进预决算和“三公”经费公开，规范财务管理，进一步健全了财务管理制度；加强财务监督检查，财务管理水平稳步提高，较好的完成了各项工作任务。交易中心对2018年部门整体支出进行了绩效评价，形成绩效评价报告，本部门预算绩效管理开展情况、绩效目标和绩效评价报告等按照财政绩效部门要求已公开，见附件。</w:t>
      </w:r>
    </w:p>
    <w:p>
      <w:pPr>
        <w:pStyle w:val="15"/>
        <w:spacing w:line="600" w:lineRule="exact"/>
        <w:ind w:firstLine="640" w:firstLineChars="200"/>
        <w:rPr>
          <w:rFonts w:hAnsi="黑体" w:cs="Times New Roman"/>
          <w:color w:val="auto"/>
          <w:sz w:val="32"/>
          <w:szCs w:val="32"/>
        </w:rPr>
      </w:pPr>
      <w:r>
        <w:rPr>
          <w:rFonts w:hAnsi="黑体" w:cs="Times New Roman"/>
          <w:color w:val="auto"/>
          <w:sz w:val="32"/>
          <w:szCs w:val="32"/>
        </w:rPr>
        <w:t>十、其他重要事项情况说明</w:t>
      </w:r>
    </w:p>
    <w:p>
      <w:pPr>
        <w:spacing w:line="600" w:lineRule="exact"/>
        <w:ind w:firstLine="643" w:firstLineChars="200"/>
        <w:rPr>
          <w:rFonts w:hint="eastAsia" w:ascii="楷体_GB2312" w:eastAsia="楷体_GB2312"/>
          <w:b/>
          <w:kern w:val="0"/>
          <w:sz w:val="32"/>
          <w:szCs w:val="32"/>
        </w:rPr>
      </w:pPr>
      <w:r>
        <w:rPr>
          <w:rFonts w:hint="eastAsia" w:ascii="楷体_GB2312" w:eastAsia="楷体_GB2312"/>
          <w:b/>
          <w:kern w:val="0"/>
          <w:sz w:val="32"/>
          <w:szCs w:val="32"/>
        </w:rPr>
        <w:t>（一）机关运行经费支出情况</w:t>
      </w:r>
    </w:p>
    <w:p>
      <w:pPr>
        <w:pStyle w:val="15"/>
        <w:spacing w:line="600" w:lineRule="exact"/>
        <w:ind w:firstLine="640" w:firstLineChars="200"/>
        <w:rPr>
          <w:rFonts w:eastAsia="仿宋_GB2312"/>
          <w:kern w:val="0"/>
          <w:sz w:val="32"/>
          <w:szCs w:val="32"/>
        </w:rPr>
      </w:pPr>
      <w:r>
        <w:rPr>
          <w:rFonts w:eastAsia="仿宋_GB2312"/>
          <w:kern w:val="0"/>
          <w:sz w:val="32"/>
          <w:szCs w:val="32"/>
        </w:rPr>
        <w:t>本部</w:t>
      </w:r>
      <w:r>
        <w:rPr>
          <w:rFonts w:hint="eastAsia" w:ascii="仿宋" w:hAnsi="仿宋" w:eastAsia="仿宋" w:cs="仿宋"/>
          <w:sz w:val="28"/>
          <w:szCs w:val="28"/>
          <w:lang w:val="en-US" w:eastAsia="zh-CN"/>
        </w:rPr>
        <w:t>门2018年</w:t>
      </w:r>
      <w:r>
        <w:rPr>
          <w:rFonts w:eastAsia="仿宋_GB2312"/>
          <w:kern w:val="0"/>
          <w:sz w:val="32"/>
          <w:szCs w:val="32"/>
        </w:rPr>
        <w:t>度机关运行经费支出</w:t>
      </w:r>
      <w:r>
        <w:rPr>
          <w:rFonts w:hint="eastAsia" w:ascii="仿宋" w:hAnsi="仿宋" w:eastAsia="仿宋" w:cs="仿宋"/>
          <w:sz w:val="31"/>
          <w:szCs w:val="31"/>
          <w:lang w:val="en-US" w:eastAsia="zh-CN"/>
        </w:rPr>
        <w:t>957.93</w:t>
      </w:r>
      <w:r>
        <w:rPr>
          <w:rFonts w:eastAsia="仿宋_GB2312"/>
          <w:kern w:val="0"/>
          <w:sz w:val="32"/>
          <w:szCs w:val="32"/>
        </w:rPr>
        <w:t>万元，比年初预算数增加</w:t>
      </w:r>
      <w:r>
        <w:rPr>
          <w:rFonts w:hint="eastAsia" w:ascii="仿宋" w:hAnsi="仿宋" w:eastAsia="仿宋" w:cs="仿宋"/>
          <w:sz w:val="31"/>
          <w:szCs w:val="31"/>
          <w:lang w:val="en-US" w:eastAsia="zh-CN"/>
        </w:rPr>
        <w:t>1.40</w:t>
      </w:r>
      <w:r>
        <w:rPr>
          <w:rFonts w:eastAsia="仿宋_GB2312"/>
          <w:kern w:val="0"/>
          <w:sz w:val="32"/>
          <w:szCs w:val="32"/>
        </w:rPr>
        <w:t>万元，增长</w:t>
      </w:r>
      <w:r>
        <w:rPr>
          <w:rFonts w:hint="eastAsia" w:ascii="仿宋" w:hAnsi="仿宋" w:eastAsia="仿宋" w:cs="仿宋"/>
          <w:sz w:val="31"/>
          <w:szCs w:val="31"/>
          <w:lang w:val="en-US" w:eastAsia="zh-CN"/>
        </w:rPr>
        <w:t>0.15</w:t>
      </w:r>
      <w:r>
        <w:rPr>
          <w:rFonts w:eastAsia="仿宋_GB2312"/>
          <w:kern w:val="0"/>
          <w:sz w:val="32"/>
          <w:szCs w:val="32"/>
        </w:rPr>
        <w:t>%。主要原因是</w:t>
      </w:r>
      <w:r>
        <w:rPr>
          <w:rFonts w:hint="eastAsia" w:ascii="Times New Roman" w:hAnsi="Times New Roman" w:eastAsia="仿宋_GB2312" w:cs="Times New Roman"/>
          <w:color w:val="auto"/>
          <w:sz w:val="32"/>
          <w:szCs w:val="32"/>
        </w:rPr>
        <w:t>2</w:t>
      </w:r>
      <w:r>
        <w:rPr>
          <w:rFonts w:hint="eastAsia" w:ascii="仿宋" w:hAnsi="仿宋" w:eastAsia="仿宋" w:cs="仿宋"/>
          <w:sz w:val="31"/>
          <w:szCs w:val="31"/>
          <w:lang w:val="en-US" w:eastAsia="zh-CN"/>
        </w:rPr>
        <w:t>018</w:t>
      </w:r>
      <w:r>
        <w:rPr>
          <w:rFonts w:hint="eastAsia" w:ascii="Times New Roman" w:hAnsi="Times New Roman" w:eastAsia="仿宋_GB2312" w:cs="Times New Roman"/>
          <w:color w:val="auto"/>
          <w:sz w:val="32"/>
          <w:szCs w:val="32"/>
        </w:rPr>
        <w:t>年我单位员工人数增多和公共资源交易业务量增大。</w:t>
      </w:r>
    </w:p>
    <w:p>
      <w:pPr>
        <w:spacing w:line="600" w:lineRule="exact"/>
        <w:ind w:firstLine="643" w:firstLineChars="200"/>
        <w:rPr>
          <w:rFonts w:hint="eastAsia" w:ascii="楷体_GB2312" w:eastAsia="楷体_GB2312"/>
          <w:b/>
          <w:kern w:val="0"/>
          <w:sz w:val="32"/>
          <w:szCs w:val="32"/>
        </w:rPr>
      </w:pPr>
      <w:r>
        <w:rPr>
          <w:rFonts w:hint="eastAsia" w:ascii="楷体_GB2312" w:eastAsia="楷体_GB2312"/>
          <w:b/>
          <w:kern w:val="0"/>
          <w:sz w:val="32"/>
          <w:szCs w:val="32"/>
        </w:rPr>
        <w:t>（二）一般性支出情况</w:t>
      </w:r>
    </w:p>
    <w:p>
      <w:pPr>
        <w:spacing w:line="600" w:lineRule="exact"/>
        <w:ind w:firstLine="640" w:firstLineChars="200"/>
        <w:rPr>
          <w:rFonts w:eastAsia="仿宋_GB2312"/>
          <w:kern w:val="0"/>
          <w:sz w:val="32"/>
          <w:szCs w:val="32"/>
        </w:rPr>
      </w:pPr>
      <w:r>
        <w:rPr>
          <w:rFonts w:hint="eastAsia" w:eastAsia="仿宋_GB2312"/>
          <w:kern w:val="0"/>
          <w:sz w:val="32"/>
          <w:szCs w:val="32"/>
          <w:lang w:val="en-US" w:eastAsia="zh-CN"/>
        </w:rPr>
        <w:t>2018</w:t>
      </w:r>
      <w:r>
        <w:rPr>
          <w:rFonts w:eastAsia="仿宋_GB2312"/>
          <w:kern w:val="0"/>
          <w:sz w:val="32"/>
          <w:szCs w:val="32"/>
        </w:rPr>
        <w:t>年本部门开支会议费</w:t>
      </w:r>
      <w:r>
        <w:rPr>
          <w:rFonts w:hint="eastAsia" w:eastAsia="仿宋_GB2312"/>
          <w:sz w:val="32"/>
          <w:szCs w:val="32"/>
          <w:u w:val="none"/>
          <w:lang w:val="en-US" w:eastAsia="zh-CN"/>
        </w:rPr>
        <w:t>0</w:t>
      </w:r>
      <w:r>
        <w:rPr>
          <w:rFonts w:eastAsia="仿宋_GB2312"/>
          <w:kern w:val="0"/>
          <w:sz w:val="32"/>
          <w:szCs w:val="32"/>
        </w:rPr>
        <w:t>万元；开支培训费</w:t>
      </w:r>
      <w:r>
        <w:rPr>
          <w:rFonts w:hint="eastAsia" w:eastAsia="仿宋_GB2312"/>
          <w:sz w:val="32"/>
          <w:szCs w:val="32"/>
          <w:u w:val="none"/>
          <w:lang w:val="en-US" w:eastAsia="zh-CN"/>
        </w:rPr>
        <w:t>9.97</w:t>
      </w:r>
      <w:r>
        <w:rPr>
          <w:rFonts w:eastAsia="仿宋_GB2312"/>
          <w:kern w:val="0"/>
          <w:sz w:val="32"/>
          <w:szCs w:val="32"/>
        </w:rPr>
        <w:t>万元，用于开展</w:t>
      </w:r>
      <w:r>
        <w:rPr>
          <w:rFonts w:hint="eastAsia" w:eastAsia="仿宋_GB2312"/>
          <w:kern w:val="0"/>
          <w:sz w:val="32"/>
          <w:szCs w:val="32"/>
          <w:lang w:eastAsia="zh-CN"/>
        </w:rPr>
        <w:t>中介机构业务知识</w:t>
      </w:r>
      <w:r>
        <w:rPr>
          <w:rFonts w:eastAsia="仿宋_GB2312"/>
          <w:kern w:val="0"/>
          <w:sz w:val="32"/>
          <w:szCs w:val="32"/>
        </w:rPr>
        <w:t>培训，人数</w:t>
      </w:r>
      <w:r>
        <w:rPr>
          <w:rFonts w:hint="eastAsia" w:eastAsia="仿宋_GB2312"/>
          <w:sz w:val="32"/>
          <w:szCs w:val="32"/>
          <w:u w:val="none"/>
          <w:lang w:val="en-US" w:eastAsia="zh-CN"/>
        </w:rPr>
        <w:t>100</w:t>
      </w:r>
      <w:r>
        <w:rPr>
          <w:rFonts w:eastAsia="仿宋_GB2312"/>
          <w:kern w:val="0"/>
          <w:sz w:val="32"/>
          <w:szCs w:val="32"/>
        </w:rPr>
        <w:t>人，内容为</w:t>
      </w:r>
      <w:r>
        <w:rPr>
          <w:rFonts w:hint="eastAsia" w:eastAsia="仿宋_GB2312"/>
          <w:kern w:val="0"/>
          <w:sz w:val="32"/>
          <w:szCs w:val="32"/>
          <w:lang w:eastAsia="zh-CN"/>
        </w:rPr>
        <w:t>公共资源交易业务流程培训及讲解</w:t>
      </w:r>
      <w:r>
        <w:rPr>
          <w:rFonts w:eastAsia="仿宋_GB2312"/>
          <w:kern w:val="0"/>
          <w:sz w:val="32"/>
          <w:szCs w:val="32"/>
        </w:rPr>
        <w:t>；</w:t>
      </w:r>
      <w:r>
        <w:rPr>
          <w:rFonts w:hint="eastAsia" w:eastAsia="仿宋_GB2312"/>
          <w:kern w:val="0"/>
          <w:sz w:val="32"/>
          <w:szCs w:val="32"/>
          <w:lang w:eastAsia="zh-CN"/>
        </w:rPr>
        <w:t>精准脱贫政策宣传培训，人数</w:t>
      </w:r>
      <w:r>
        <w:rPr>
          <w:rFonts w:hint="eastAsia" w:eastAsia="仿宋_GB2312"/>
          <w:kern w:val="0"/>
          <w:sz w:val="32"/>
          <w:szCs w:val="32"/>
          <w:lang w:val="en-US" w:eastAsia="zh-CN"/>
        </w:rPr>
        <w:t>120人，内容</w:t>
      </w:r>
      <w:r>
        <w:rPr>
          <w:rFonts w:hint="eastAsia" w:eastAsia="仿宋_GB2312"/>
          <w:kern w:val="0"/>
          <w:sz w:val="32"/>
          <w:szCs w:val="32"/>
          <w:lang w:eastAsia="zh-CN"/>
        </w:rPr>
        <w:t>精准脱贫政策相关知识；干部业务能力提升培训，人数</w:t>
      </w:r>
      <w:r>
        <w:rPr>
          <w:rFonts w:hint="eastAsia" w:eastAsia="仿宋_GB2312"/>
          <w:kern w:val="0"/>
          <w:sz w:val="32"/>
          <w:szCs w:val="32"/>
          <w:lang w:val="en-US" w:eastAsia="zh-CN"/>
        </w:rPr>
        <w:t>10人，内容为公共资源交易业务知识、网络安全知识等培训</w:t>
      </w:r>
      <w:r>
        <w:rPr>
          <w:rFonts w:eastAsia="仿宋_GB2312"/>
          <w:kern w:val="0"/>
          <w:sz w:val="32"/>
          <w:szCs w:val="32"/>
        </w:rPr>
        <w:t>。</w:t>
      </w:r>
    </w:p>
    <w:p>
      <w:pPr>
        <w:spacing w:line="600" w:lineRule="exact"/>
        <w:ind w:firstLine="643" w:firstLineChars="200"/>
        <w:rPr>
          <w:rFonts w:hint="eastAsia" w:ascii="楷体_GB2312" w:eastAsia="楷体_GB2312"/>
          <w:b/>
          <w:kern w:val="0"/>
          <w:sz w:val="32"/>
          <w:szCs w:val="32"/>
        </w:rPr>
      </w:pPr>
      <w:r>
        <w:rPr>
          <w:rFonts w:hint="eastAsia" w:ascii="楷体_GB2312" w:eastAsia="楷体_GB2312"/>
          <w:b/>
          <w:kern w:val="0"/>
          <w:sz w:val="32"/>
          <w:szCs w:val="32"/>
        </w:rPr>
        <w:t>（三）政府采购支出情况</w:t>
      </w:r>
    </w:p>
    <w:p>
      <w:pPr>
        <w:spacing w:line="600" w:lineRule="exact"/>
        <w:ind w:firstLine="640" w:firstLineChars="200"/>
        <w:rPr>
          <w:rFonts w:eastAsia="仿宋_GB2312"/>
          <w:kern w:val="0"/>
          <w:sz w:val="32"/>
          <w:szCs w:val="32"/>
        </w:rPr>
      </w:pPr>
      <w:r>
        <w:rPr>
          <w:rFonts w:eastAsia="仿宋_GB2312"/>
          <w:kern w:val="0"/>
          <w:sz w:val="32"/>
          <w:szCs w:val="32"/>
        </w:rPr>
        <w:t>本部门</w:t>
      </w:r>
      <w:r>
        <w:rPr>
          <w:rFonts w:hint="eastAsia" w:eastAsia="仿宋_GB2312"/>
          <w:kern w:val="0"/>
          <w:sz w:val="32"/>
          <w:szCs w:val="32"/>
          <w:lang w:val="en-US" w:eastAsia="zh-CN"/>
        </w:rPr>
        <w:t>2018</w:t>
      </w:r>
      <w:r>
        <w:rPr>
          <w:rFonts w:eastAsia="仿宋_GB2312"/>
          <w:kern w:val="0"/>
          <w:sz w:val="32"/>
          <w:szCs w:val="32"/>
        </w:rPr>
        <w:t>年度政府采购支出总额</w:t>
      </w:r>
      <w:r>
        <w:rPr>
          <w:rFonts w:hint="eastAsia" w:eastAsia="仿宋_GB2312"/>
          <w:sz w:val="32"/>
          <w:szCs w:val="32"/>
          <w:u w:val="none"/>
          <w:lang w:val="en-US" w:eastAsia="zh-CN"/>
        </w:rPr>
        <w:t>327.81</w:t>
      </w:r>
      <w:r>
        <w:rPr>
          <w:rFonts w:eastAsia="仿宋_GB2312"/>
          <w:kern w:val="0"/>
          <w:sz w:val="32"/>
          <w:szCs w:val="32"/>
        </w:rPr>
        <w:t>万元，其中：政府采购货物支出</w:t>
      </w:r>
      <w:r>
        <w:rPr>
          <w:rFonts w:hint="eastAsia" w:eastAsia="仿宋_GB2312"/>
          <w:sz w:val="32"/>
          <w:szCs w:val="32"/>
          <w:u w:val="none"/>
          <w:lang w:val="en-US" w:eastAsia="zh-CN"/>
        </w:rPr>
        <w:t>248.98</w:t>
      </w:r>
      <w:r>
        <w:rPr>
          <w:rFonts w:eastAsia="仿宋_GB2312"/>
          <w:kern w:val="0"/>
          <w:sz w:val="32"/>
          <w:szCs w:val="32"/>
        </w:rPr>
        <w:t>万元、政府采购工程支出</w:t>
      </w:r>
      <w:r>
        <w:rPr>
          <w:rFonts w:hint="eastAsia" w:eastAsia="仿宋_GB2312"/>
          <w:sz w:val="32"/>
          <w:szCs w:val="32"/>
          <w:u w:val="none"/>
          <w:lang w:val="en-US" w:eastAsia="zh-CN"/>
        </w:rPr>
        <w:t>0</w:t>
      </w:r>
      <w:r>
        <w:rPr>
          <w:rFonts w:eastAsia="仿宋_GB2312"/>
          <w:kern w:val="0"/>
          <w:sz w:val="32"/>
          <w:szCs w:val="32"/>
        </w:rPr>
        <w:t>万元、政府采购服务支出</w:t>
      </w:r>
      <w:r>
        <w:rPr>
          <w:rFonts w:hint="eastAsia" w:eastAsia="仿宋_GB2312"/>
          <w:sz w:val="32"/>
          <w:szCs w:val="32"/>
          <w:u w:val="none"/>
          <w:lang w:val="en-US" w:eastAsia="zh-CN"/>
        </w:rPr>
        <w:t>78.83</w:t>
      </w:r>
      <w:r>
        <w:rPr>
          <w:rFonts w:eastAsia="仿宋_GB2312"/>
          <w:kern w:val="0"/>
          <w:sz w:val="32"/>
          <w:szCs w:val="32"/>
        </w:rPr>
        <w:t>万元。授予中小企业合同金额</w:t>
      </w:r>
      <w:r>
        <w:rPr>
          <w:rFonts w:hint="eastAsia" w:eastAsia="仿宋_GB2312"/>
          <w:sz w:val="32"/>
          <w:szCs w:val="32"/>
          <w:u w:val="none"/>
          <w:lang w:val="en-US" w:eastAsia="zh-CN"/>
        </w:rPr>
        <w:t>248.98</w:t>
      </w:r>
      <w:r>
        <w:rPr>
          <w:rFonts w:eastAsia="仿宋_GB2312"/>
          <w:kern w:val="0"/>
          <w:sz w:val="32"/>
          <w:szCs w:val="32"/>
        </w:rPr>
        <w:t>万元，占政府采购支出总额的</w:t>
      </w:r>
      <w:r>
        <w:rPr>
          <w:rFonts w:hint="eastAsia" w:eastAsia="仿宋_GB2312"/>
          <w:sz w:val="32"/>
          <w:szCs w:val="32"/>
          <w:u w:val="none"/>
          <w:lang w:val="en-US" w:eastAsia="zh-CN"/>
        </w:rPr>
        <w:t>100</w:t>
      </w:r>
      <w:r>
        <w:rPr>
          <w:rFonts w:eastAsia="仿宋_GB2312"/>
          <w:kern w:val="0"/>
          <w:sz w:val="32"/>
          <w:szCs w:val="32"/>
        </w:rPr>
        <w:t>%，其中：授予小微企业合同金额</w:t>
      </w:r>
      <w:r>
        <w:rPr>
          <w:rFonts w:hint="eastAsia" w:eastAsia="仿宋_GB2312"/>
          <w:sz w:val="32"/>
          <w:szCs w:val="32"/>
          <w:u w:val="none"/>
          <w:lang w:val="en-US" w:eastAsia="zh-CN"/>
        </w:rPr>
        <w:t>248.98</w:t>
      </w:r>
      <w:r>
        <w:rPr>
          <w:rFonts w:eastAsia="仿宋_GB2312"/>
          <w:kern w:val="0"/>
          <w:sz w:val="32"/>
          <w:szCs w:val="32"/>
        </w:rPr>
        <w:t>万元，占政府采购支出总额的</w:t>
      </w:r>
      <w:r>
        <w:rPr>
          <w:rFonts w:hint="eastAsia" w:eastAsia="仿宋_GB2312"/>
          <w:sz w:val="32"/>
          <w:szCs w:val="32"/>
          <w:u w:val="none"/>
          <w:lang w:val="en-US" w:eastAsia="zh-CN"/>
        </w:rPr>
        <w:t>100</w:t>
      </w:r>
      <w:r>
        <w:rPr>
          <w:rFonts w:eastAsia="仿宋_GB2312"/>
          <w:kern w:val="0"/>
          <w:sz w:val="32"/>
          <w:szCs w:val="32"/>
        </w:rPr>
        <w:t>%。</w:t>
      </w:r>
    </w:p>
    <w:p>
      <w:pPr>
        <w:spacing w:line="600" w:lineRule="exact"/>
        <w:ind w:firstLine="643" w:firstLineChars="200"/>
        <w:rPr>
          <w:rFonts w:hint="eastAsia" w:ascii="楷体_GB2312" w:eastAsia="楷体_GB2312"/>
          <w:b/>
          <w:kern w:val="0"/>
          <w:sz w:val="32"/>
          <w:szCs w:val="32"/>
        </w:rPr>
      </w:pPr>
      <w:r>
        <w:rPr>
          <w:rFonts w:hint="eastAsia" w:ascii="楷体_GB2312" w:eastAsia="楷体_GB2312"/>
          <w:b/>
          <w:kern w:val="0"/>
          <w:sz w:val="32"/>
          <w:szCs w:val="32"/>
        </w:rPr>
        <w:t>（四）国有资产占用情况</w:t>
      </w:r>
    </w:p>
    <w:p>
      <w:pPr>
        <w:spacing w:line="600" w:lineRule="exact"/>
        <w:ind w:firstLine="640" w:firstLineChars="200"/>
        <w:rPr>
          <w:rFonts w:eastAsia="仿宋_GB2312"/>
          <w:kern w:val="0"/>
          <w:sz w:val="32"/>
          <w:szCs w:val="32"/>
        </w:rPr>
      </w:pPr>
      <w:r>
        <w:rPr>
          <w:rFonts w:eastAsia="仿宋_GB2312"/>
          <w:kern w:val="0"/>
          <w:sz w:val="32"/>
          <w:szCs w:val="32"/>
        </w:rPr>
        <w:t>截至</w:t>
      </w:r>
      <w:r>
        <w:rPr>
          <w:rFonts w:hint="eastAsia" w:eastAsia="仿宋_GB2312"/>
          <w:kern w:val="0"/>
          <w:sz w:val="32"/>
          <w:szCs w:val="32"/>
          <w:lang w:val="en-US" w:eastAsia="zh-CN"/>
        </w:rPr>
        <w:t>2018</w:t>
      </w:r>
      <w:r>
        <w:rPr>
          <w:rFonts w:eastAsia="仿宋_GB2312"/>
          <w:kern w:val="0"/>
          <w:sz w:val="32"/>
          <w:szCs w:val="32"/>
        </w:rPr>
        <w:t>年12月31日，本单位共有车辆</w:t>
      </w:r>
      <w:r>
        <w:rPr>
          <w:rFonts w:hint="eastAsia" w:eastAsia="仿宋_GB2312"/>
          <w:sz w:val="32"/>
          <w:szCs w:val="32"/>
          <w:u w:val="single"/>
          <w:lang w:val="en-US" w:eastAsia="zh-CN"/>
        </w:rPr>
        <w:t>1</w:t>
      </w:r>
      <w:r>
        <w:rPr>
          <w:rFonts w:eastAsia="仿宋_GB2312"/>
          <w:sz w:val="32"/>
          <w:szCs w:val="32"/>
          <w:u w:val="single"/>
        </w:rPr>
        <w:t xml:space="preserve"> </w:t>
      </w:r>
      <w:r>
        <w:rPr>
          <w:rFonts w:eastAsia="仿宋_GB2312"/>
          <w:kern w:val="0"/>
          <w:sz w:val="32"/>
          <w:szCs w:val="32"/>
        </w:rPr>
        <w:t>辆，其中，领导干部用车</w:t>
      </w:r>
      <w:r>
        <w:rPr>
          <w:rFonts w:eastAsia="仿宋_GB2312"/>
          <w:sz w:val="32"/>
          <w:szCs w:val="32"/>
          <w:u w:val="none"/>
        </w:rPr>
        <w:t xml:space="preserve"> </w:t>
      </w:r>
      <w:r>
        <w:rPr>
          <w:rFonts w:hint="eastAsia" w:eastAsia="仿宋_GB2312"/>
          <w:sz w:val="32"/>
          <w:szCs w:val="32"/>
          <w:u w:val="none"/>
          <w:lang w:val="en-US" w:eastAsia="zh-CN"/>
        </w:rPr>
        <w:t>0</w:t>
      </w:r>
      <w:r>
        <w:rPr>
          <w:rFonts w:eastAsia="仿宋_GB2312"/>
          <w:kern w:val="0"/>
          <w:sz w:val="32"/>
          <w:szCs w:val="32"/>
        </w:rPr>
        <w:t>辆、机要通信用车</w:t>
      </w:r>
      <w:r>
        <w:rPr>
          <w:rFonts w:hint="eastAsia" w:eastAsia="仿宋_GB2312"/>
          <w:sz w:val="32"/>
          <w:szCs w:val="32"/>
          <w:u w:val="none"/>
          <w:lang w:val="en-US" w:eastAsia="zh-CN"/>
        </w:rPr>
        <w:t>0</w:t>
      </w:r>
      <w:r>
        <w:rPr>
          <w:rFonts w:eastAsia="仿宋_GB2312"/>
          <w:kern w:val="0"/>
          <w:sz w:val="32"/>
          <w:szCs w:val="32"/>
        </w:rPr>
        <w:t>辆、应急保障用车</w:t>
      </w:r>
      <w:r>
        <w:rPr>
          <w:rFonts w:hint="eastAsia" w:eastAsia="仿宋_GB2312"/>
          <w:sz w:val="32"/>
          <w:szCs w:val="32"/>
          <w:u w:val="none"/>
          <w:lang w:val="en-US" w:eastAsia="zh-CN"/>
        </w:rPr>
        <w:t>0</w:t>
      </w:r>
      <w:r>
        <w:rPr>
          <w:rFonts w:eastAsia="仿宋_GB2312"/>
          <w:kern w:val="0"/>
          <w:sz w:val="32"/>
          <w:szCs w:val="32"/>
        </w:rPr>
        <w:t>辆、执法执勤用车</w:t>
      </w:r>
      <w:r>
        <w:rPr>
          <w:rFonts w:hint="eastAsia" w:eastAsia="仿宋_GB2312"/>
          <w:sz w:val="32"/>
          <w:szCs w:val="32"/>
          <w:u w:val="none"/>
          <w:lang w:val="en-US" w:eastAsia="zh-CN"/>
        </w:rPr>
        <w:t>0</w:t>
      </w:r>
      <w:r>
        <w:rPr>
          <w:rFonts w:eastAsia="仿宋_GB2312"/>
          <w:kern w:val="0"/>
          <w:sz w:val="32"/>
          <w:szCs w:val="32"/>
        </w:rPr>
        <w:t>辆、特种专业技术用车</w:t>
      </w:r>
      <w:r>
        <w:rPr>
          <w:rFonts w:eastAsia="仿宋_GB2312"/>
          <w:sz w:val="32"/>
          <w:szCs w:val="32"/>
          <w:u w:val="none"/>
        </w:rPr>
        <w:t xml:space="preserve"> </w:t>
      </w:r>
      <w:r>
        <w:rPr>
          <w:rFonts w:hint="eastAsia" w:eastAsia="仿宋_GB2312"/>
          <w:sz w:val="32"/>
          <w:szCs w:val="32"/>
          <w:u w:val="none"/>
          <w:lang w:val="en-US" w:eastAsia="zh-CN"/>
        </w:rPr>
        <w:t>0</w:t>
      </w:r>
      <w:r>
        <w:rPr>
          <w:rFonts w:eastAsia="仿宋_GB2312"/>
          <w:kern w:val="0"/>
          <w:sz w:val="32"/>
          <w:szCs w:val="32"/>
        </w:rPr>
        <w:t>辆、其他用车</w:t>
      </w:r>
      <w:r>
        <w:rPr>
          <w:rFonts w:hint="eastAsia" w:eastAsia="仿宋_GB2312"/>
          <w:sz w:val="32"/>
          <w:szCs w:val="32"/>
          <w:u w:val="none"/>
          <w:lang w:val="en-US" w:eastAsia="zh-CN"/>
        </w:rPr>
        <w:t>1</w:t>
      </w:r>
      <w:r>
        <w:rPr>
          <w:rFonts w:eastAsia="仿宋_GB2312"/>
          <w:kern w:val="0"/>
          <w:sz w:val="32"/>
          <w:szCs w:val="32"/>
        </w:rPr>
        <w:t>辆，其他用车主要是</w:t>
      </w:r>
      <w:r>
        <w:rPr>
          <w:rFonts w:hint="eastAsia" w:eastAsia="仿宋_GB2312"/>
          <w:kern w:val="0"/>
          <w:sz w:val="32"/>
          <w:szCs w:val="32"/>
        </w:rPr>
        <w:t>日常公务用车</w:t>
      </w:r>
      <w:r>
        <w:rPr>
          <w:rFonts w:eastAsia="仿宋_GB2312"/>
          <w:kern w:val="0"/>
          <w:sz w:val="32"/>
          <w:szCs w:val="32"/>
        </w:rPr>
        <w:t>；单位价值50万元以上通用设备</w:t>
      </w:r>
      <w:r>
        <w:rPr>
          <w:rFonts w:hint="eastAsia" w:eastAsia="仿宋_GB2312"/>
          <w:sz w:val="32"/>
          <w:szCs w:val="32"/>
          <w:u w:val="none"/>
          <w:lang w:val="en-US" w:eastAsia="zh-CN"/>
        </w:rPr>
        <w:t>0</w:t>
      </w:r>
      <w:r>
        <w:rPr>
          <w:rFonts w:eastAsia="仿宋_GB2312"/>
          <w:kern w:val="0"/>
          <w:sz w:val="32"/>
          <w:szCs w:val="32"/>
        </w:rPr>
        <w:t>台（套）；单位价值100万元以上专用设备</w:t>
      </w:r>
      <w:r>
        <w:rPr>
          <w:rFonts w:hint="eastAsia" w:eastAsia="仿宋_GB2312"/>
          <w:sz w:val="32"/>
          <w:szCs w:val="32"/>
          <w:u w:val="none"/>
          <w:lang w:val="en-US" w:eastAsia="zh-CN"/>
        </w:rPr>
        <w:t>0</w:t>
      </w:r>
      <w:r>
        <w:rPr>
          <w:rFonts w:eastAsia="仿宋_GB2312"/>
          <w:kern w:val="0"/>
          <w:sz w:val="32"/>
          <w:szCs w:val="32"/>
        </w:rPr>
        <w:t>台（套）。</w:t>
      </w:r>
    </w:p>
    <w:p>
      <w:pPr>
        <w:widowControl/>
        <w:spacing w:line="600" w:lineRule="exact"/>
        <w:jc w:val="left"/>
        <w:rPr>
          <w:rFonts w:hint="eastAsia" w:eastAsia="仿宋_GB2312"/>
          <w:color w:val="000000"/>
          <w:kern w:val="0"/>
          <w:sz w:val="32"/>
          <w:szCs w:val="32"/>
        </w:rPr>
      </w:pPr>
    </w:p>
    <w:p>
      <w:pPr>
        <w:widowControl/>
        <w:spacing w:line="600" w:lineRule="exact"/>
        <w:jc w:val="left"/>
        <w:rPr>
          <w:rFonts w:hint="eastAsia" w:eastAsia="仿宋_GB2312"/>
          <w:color w:val="000000"/>
          <w:kern w:val="0"/>
          <w:sz w:val="32"/>
          <w:szCs w:val="32"/>
        </w:rPr>
      </w:pPr>
    </w:p>
    <w:p>
      <w:pPr>
        <w:widowControl/>
        <w:spacing w:line="600" w:lineRule="exact"/>
        <w:jc w:val="center"/>
        <w:rPr>
          <w:rFonts w:hint="eastAsia" w:eastAsia="方正小标宋_GBK"/>
          <w:bCs/>
          <w:kern w:val="0"/>
          <w:sz w:val="36"/>
          <w:szCs w:val="36"/>
        </w:rPr>
      </w:pPr>
    </w:p>
    <w:p>
      <w:pPr>
        <w:widowControl/>
        <w:spacing w:line="600" w:lineRule="exact"/>
        <w:jc w:val="center"/>
        <w:rPr>
          <w:rFonts w:hint="eastAsia" w:eastAsia="方正小标宋_GBK"/>
          <w:bCs/>
          <w:kern w:val="0"/>
          <w:sz w:val="36"/>
          <w:szCs w:val="36"/>
        </w:rPr>
      </w:pPr>
      <w:r>
        <w:rPr>
          <w:rFonts w:hint="eastAsia" w:eastAsia="方正小标宋_GBK"/>
          <w:bCs/>
          <w:kern w:val="0"/>
          <w:sz w:val="36"/>
          <w:szCs w:val="36"/>
        </w:rPr>
        <w:t>第四部分 名词解释</w:t>
      </w:r>
    </w:p>
    <w:p>
      <w:pPr>
        <w:widowControl/>
        <w:jc w:val="left"/>
        <w:rPr>
          <w:rFonts w:hint="eastAsia" w:ascii="宋体" w:hAnsi="宋体" w:cs="黑体"/>
          <w:color w:val="000000"/>
          <w:kern w:val="0"/>
          <w:sz w:val="32"/>
          <w:szCs w:val="32"/>
        </w:rPr>
      </w:pPr>
    </w:p>
    <w:p>
      <w:pPr>
        <w:widowControl/>
        <w:jc w:val="left"/>
        <w:rPr>
          <w:rFonts w:hint="eastAsia" w:ascii="宋体" w:hAnsi="宋体"/>
          <w:i/>
          <w:color w:val="FF0000"/>
          <w:kern w:val="0"/>
          <w:sz w:val="32"/>
          <w:szCs w:val="32"/>
        </w:rPr>
      </w:pPr>
    </w:p>
    <w:p>
      <w:pPr>
        <w:widowControl/>
        <w:jc w:val="left"/>
        <w:rPr>
          <w:rFonts w:hint="eastAsia" w:ascii="宋体" w:hAnsi="宋体"/>
          <w:i/>
          <w:color w:val="FF0000"/>
          <w:kern w:val="0"/>
          <w:sz w:val="32"/>
          <w:szCs w:val="32"/>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宋体" w:hAnsi="宋体" w:eastAsia="宋体" w:cs="宋体"/>
          <w:i w:val="0"/>
          <w:iCs w:val="0"/>
          <w:caps w:val="0"/>
          <w:color w:val="333333"/>
          <w:spacing w:val="0"/>
          <w:sz w:val="24"/>
          <w:szCs w:val="24"/>
        </w:rPr>
      </w:pPr>
      <w:r>
        <w:rPr>
          <w:rFonts w:ascii="仿宋" w:hAnsi="仿宋" w:eastAsia="仿宋" w:cs="仿宋"/>
          <w:i w:val="0"/>
          <w:iCs w:val="0"/>
          <w:caps w:val="0"/>
          <w:color w:val="333333"/>
          <w:spacing w:val="0"/>
          <w:sz w:val="32"/>
          <w:szCs w:val="32"/>
          <w:shd w:val="clear" w:fill="FFFFFF"/>
        </w:rPr>
        <w:t>基本支出：指为保障机构正常运转、完成日常工作任务而发生的各项支出，包括人员支出和公用支出。</w:t>
      </w:r>
      <w:r>
        <w:rPr>
          <w:rFonts w:hint="default" w:ascii="Times New Roman" w:hAnsi="Times New Roman" w:eastAsia="宋体" w:cs="Times New Roman"/>
          <w:i w:val="0"/>
          <w:iCs w:val="0"/>
          <w:caps w:val="0"/>
          <w:color w:val="333333"/>
          <w:spacing w:val="0"/>
          <w:sz w:val="32"/>
          <w:szCs w:val="32"/>
          <w:shd w:val="clear" w:fill="FFFFFF"/>
        </w:rPr>
        <w:t>  </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32"/>
          <w:szCs w:val="32"/>
          <w:shd w:val="clear" w:fill="FFFFFF"/>
        </w:rPr>
        <w:t>　　项目支出：指在基本支出以外为完成相关行政任务和事业发展目标所发生的各项支出。</w:t>
      </w:r>
      <w:r>
        <w:rPr>
          <w:rFonts w:hint="default" w:ascii="Times New Roman" w:hAnsi="Times New Roman" w:eastAsia="宋体" w:cs="Times New Roman"/>
          <w:i w:val="0"/>
          <w:iCs w:val="0"/>
          <w:caps w:val="0"/>
          <w:color w:val="333333"/>
          <w:spacing w:val="0"/>
          <w:sz w:val="32"/>
          <w:szCs w:val="32"/>
          <w:shd w:val="clear" w:fill="FFFFFF"/>
        </w:rPr>
        <w:t>  </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机关运行经费：是指厅本级及参公管理事业单位的公用经费，包括办公及印刷费、邮电费、差旅费、会议费、福利费、日常维修费、专用资料及一般设备购置费、办公用房水电费、办公用房取暖费、办公用房物业管理费、公务用车运行维护费以及其他费用。</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宋体" w:hAnsi="宋体"/>
          <w:i/>
          <w:color w:val="FF0000"/>
          <w:kern w:val="0"/>
          <w:sz w:val="32"/>
          <w:szCs w:val="32"/>
        </w:rPr>
      </w:pPr>
      <w:r>
        <w:rPr>
          <w:rFonts w:hint="eastAsia" w:ascii="仿宋" w:hAnsi="仿宋" w:eastAsia="仿宋" w:cs="仿宋"/>
          <w:i w:val="0"/>
          <w:iCs w:val="0"/>
          <w:caps w:val="0"/>
          <w:color w:val="333333"/>
          <w:spacing w:val="0"/>
          <w:sz w:val="32"/>
          <w:szCs w:val="32"/>
          <w:shd w:val="clear" w:fill="FFFFFF"/>
        </w:rPr>
        <w:t>“三公”经费：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widowControl/>
        <w:spacing w:line="600" w:lineRule="exact"/>
        <w:jc w:val="both"/>
        <w:rPr>
          <w:rFonts w:hint="eastAsia" w:eastAsia="方正小标宋_GBK"/>
          <w:bCs/>
          <w:kern w:val="0"/>
          <w:sz w:val="36"/>
          <w:szCs w:val="36"/>
        </w:rPr>
      </w:pPr>
    </w:p>
    <w:p>
      <w:pPr>
        <w:widowControl/>
        <w:spacing w:line="600" w:lineRule="exact"/>
        <w:jc w:val="both"/>
        <w:rPr>
          <w:rFonts w:hint="eastAsia" w:eastAsia="方正小标宋_GBK"/>
          <w:bCs/>
          <w:kern w:val="0"/>
          <w:sz w:val="36"/>
          <w:szCs w:val="36"/>
        </w:rPr>
      </w:pPr>
    </w:p>
    <w:p>
      <w:pPr>
        <w:widowControl/>
        <w:spacing w:line="600" w:lineRule="exact"/>
        <w:jc w:val="both"/>
        <w:rPr>
          <w:rFonts w:hint="eastAsia" w:eastAsia="方正小标宋_GBK"/>
          <w:bCs/>
          <w:kern w:val="0"/>
          <w:sz w:val="36"/>
          <w:szCs w:val="36"/>
        </w:rPr>
      </w:pPr>
    </w:p>
    <w:p>
      <w:pPr>
        <w:widowControl/>
        <w:spacing w:line="600" w:lineRule="exact"/>
        <w:jc w:val="both"/>
        <w:rPr>
          <w:rFonts w:hint="eastAsia" w:eastAsia="方正小标宋_GBK"/>
          <w:bCs/>
          <w:kern w:val="0"/>
          <w:sz w:val="36"/>
          <w:szCs w:val="36"/>
        </w:rPr>
      </w:pPr>
      <w:r>
        <w:rPr>
          <w:rFonts w:hint="eastAsia" w:eastAsia="方正小标宋_GBK"/>
          <w:bCs/>
          <w:kern w:val="0"/>
          <w:sz w:val="36"/>
          <w:szCs w:val="36"/>
        </w:rPr>
        <w:t>第五部分 附件</w:t>
      </w:r>
    </w:p>
    <w:p>
      <w:pPr>
        <w:widowControl/>
        <w:spacing w:line="240" w:lineRule="atLeast"/>
        <w:jc w:val="left"/>
        <w:rPr>
          <w:rFonts w:hint="eastAsia" w:eastAsia="仿宋_GB2312"/>
          <w:b/>
          <w:bCs/>
          <w:color w:val="000000"/>
          <w:kern w:val="0"/>
          <w:sz w:val="28"/>
          <w:szCs w:val="28"/>
          <w:shd w:val="clear" w:color="auto" w:fill="FFFFFF"/>
        </w:rPr>
      </w:pPr>
    </w:p>
    <w:tbl>
      <w:tblPr>
        <w:tblStyle w:val="11"/>
        <w:tblW w:w="0" w:type="auto"/>
        <w:jc w:val="center"/>
        <w:tblLayout w:type="fixed"/>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90" w:hRule="atLeast"/>
          <w:jc w:val="center"/>
        </w:trPr>
        <w:tc>
          <w:tcPr>
            <w:tcW w:w="9060" w:type="dxa"/>
            <w:tcBorders>
              <w:top w:val="single" w:color="000000" w:sz="4" w:space="0"/>
              <w:left w:val="single" w:color="000000" w:sz="4" w:space="0"/>
              <w:bottom w:val="single" w:color="000000" w:sz="4" w:space="0"/>
              <w:right w:val="single" w:color="000000" w:sz="4" w:space="0"/>
            </w:tcBorders>
            <w:noWrap w:val="0"/>
            <w:vAlign w:val="top"/>
          </w:tcPr>
          <w:p>
            <w:pPr>
              <w:widowControl/>
              <w:ind w:firstLine="720"/>
              <w:jc w:val="center"/>
              <w:rPr>
                <w:rFonts w:eastAsia="仿宋_GB2312"/>
                <w:color w:val="000000"/>
                <w:kern w:val="0"/>
                <w:sz w:val="36"/>
                <w:szCs w:val="36"/>
              </w:rPr>
            </w:pPr>
          </w:p>
          <w:p>
            <w:pPr>
              <w:widowControl/>
              <w:ind w:firstLine="720"/>
              <w:jc w:val="center"/>
              <w:rPr>
                <w:rFonts w:eastAsia="仿宋_GB2312"/>
                <w:color w:val="000000"/>
                <w:kern w:val="0"/>
                <w:sz w:val="36"/>
                <w:szCs w:val="36"/>
              </w:rPr>
            </w:pPr>
          </w:p>
          <w:p>
            <w:pPr>
              <w:widowControl/>
              <w:ind w:firstLine="720"/>
              <w:jc w:val="center"/>
              <w:rPr>
                <w:rFonts w:eastAsia="仿宋_GB2312"/>
                <w:color w:val="000000"/>
                <w:kern w:val="0"/>
                <w:sz w:val="36"/>
                <w:szCs w:val="36"/>
              </w:rPr>
            </w:pPr>
          </w:p>
          <w:p>
            <w:pPr>
              <w:widowControl/>
              <w:ind w:firstLine="803"/>
              <w:jc w:val="center"/>
              <w:rPr>
                <w:rFonts w:eastAsia="仿宋_GB2312"/>
                <w:b/>
                <w:bCs/>
                <w:color w:val="000000"/>
                <w:spacing w:val="20"/>
                <w:kern w:val="0"/>
                <w:sz w:val="36"/>
                <w:szCs w:val="36"/>
              </w:rPr>
            </w:pPr>
            <w:r>
              <w:rPr>
                <w:rFonts w:eastAsia="仿宋_GB2312"/>
                <w:b/>
                <w:bCs/>
                <w:color w:val="000000"/>
                <w:spacing w:val="20"/>
                <w:kern w:val="0"/>
                <w:sz w:val="36"/>
                <w:szCs w:val="36"/>
              </w:rPr>
              <w:t>湘西土家族苗族自治州公共资源交易中心</w:t>
            </w:r>
          </w:p>
          <w:p>
            <w:pPr>
              <w:widowControl/>
              <w:ind w:firstLine="803"/>
              <w:jc w:val="center"/>
              <w:rPr>
                <w:b/>
                <w:bCs/>
                <w:color w:val="000000"/>
                <w:spacing w:val="20"/>
                <w:kern w:val="0"/>
                <w:sz w:val="36"/>
                <w:szCs w:val="36"/>
              </w:rPr>
            </w:pPr>
            <w:r>
              <w:rPr>
                <w:b/>
                <w:bCs/>
                <w:color w:val="000000"/>
                <w:spacing w:val="20"/>
                <w:kern w:val="0"/>
                <w:sz w:val="36"/>
                <w:szCs w:val="36"/>
              </w:rPr>
              <w:t>2018年度部门整体支出绩效评价报告</w:t>
            </w:r>
          </w:p>
          <w:p>
            <w:pPr>
              <w:widowControl/>
              <w:ind w:firstLine="720"/>
              <w:jc w:val="center"/>
              <w:rPr>
                <w:rFonts w:eastAsia="仿宋_GB2312"/>
                <w:color w:val="000000"/>
                <w:kern w:val="0"/>
                <w:sz w:val="36"/>
                <w:szCs w:val="36"/>
              </w:rPr>
            </w:pPr>
          </w:p>
          <w:p>
            <w:pPr>
              <w:widowControl/>
              <w:ind w:firstLine="720"/>
              <w:jc w:val="center"/>
              <w:rPr>
                <w:rFonts w:eastAsia="仿宋_GB2312"/>
                <w:color w:val="000000"/>
                <w:kern w:val="0"/>
                <w:sz w:val="36"/>
                <w:szCs w:val="36"/>
              </w:rPr>
            </w:pPr>
          </w:p>
          <w:p>
            <w:pPr>
              <w:widowControl/>
              <w:ind w:firstLine="720"/>
              <w:jc w:val="center"/>
              <w:rPr>
                <w:rFonts w:eastAsia="仿宋_GB2312"/>
                <w:color w:val="000000"/>
                <w:kern w:val="0"/>
                <w:sz w:val="36"/>
                <w:szCs w:val="36"/>
              </w:rPr>
            </w:pPr>
          </w:p>
          <w:p>
            <w:pPr>
              <w:widowControl/>
              <w:ind w:firstLine="720"/>
              <w:jc w:val="center"/>
              <w:rPr>
                <w:rFonts w:eastAsia="仿宋_GB2312"/>
                <w:color w:val="000000"/>
                <w:kern w:val="0"/>
                <w:sz w:val="36"/>
                <w:szCs w:val="36"/>
              </w:rPr>
            </w:pPr>
          </w:p>
          <w:p>
            <w:pPr>
              <w:widowControl/>
              <w:ind w:firstLine="720"/>
              <w:jc w:val="center"/>
              <w:rPr>
                <w:rFonts w:eastAsia="仿宋_GB2312"/>
                <w:color w:val="000000"/>
                <w:kern w:val="0"/>
                <w:sz w:val="36"/>
                <w:szCs w:val="36"/>
              </w:rPr>
            </w:pPr>
          </w:p>
          <w:p>
            <w:pPr>
              <w:widowControl/>
              <w:ind w:firstLine="720"/>
              <w:jc w:val="center"/>
              <w:rPr>
                <w:rFonts w:eastAsia="仿宋_GB2312"/>
                <w:color w:val="000000"/>
                <w:kern w:val="0"/>
                <w:sz w:val="36"/>
                <w:szCs w:val="36"/>
              </w:rPr>
            </w:pPr>
          </w:p>
          <w:p>
            <w:pPr>
              <w:widowControl/>
              <w:ind w:firstLine="720"/>
              <w:jc w:val="center"/>
              <w:rPr>
                <w:rFonts w:eastAsia="仿宋_GB2312"/>
                <w:color w:val="000000"/>
                <w:kern w:val="0"/>
                <w:sz w:val="36"/>
                <w:szCs w:val="36"/>
              </w:rPr>
            </w:pPr>
          </w:p>
          <w:p>
            <w:pPr>
              <w:widowControl/>
              <w:ind w:firstLine="720"/>
              <w:jc w:val="center"/>
              <w:rPr>
                <w:rFonts w:eastAsia="仿宋_GB2312"/>
                <w:color w:val="000000"/>
                <w:kern w:val="0"/>
                <w:sz w:val="36"/>
                <w:szCs w:val="36"/>
              </w:rPr>
            </w:pPr>
          </w:p>
          <w:p>
            <w:pPr>
              <w:widowControl/>
              <w:ind w:firstLine="720"/>
              <w:jc w:val="center"/>
              <w:rPr>
                <w:rFonts w:eastAsia="仿宋_GB2312"/>
                <w:color w:val="000000"/>
                <w:kern w:val="0"/>
                <w:sz w:val="36"/>
                <w:szCs w:val="36"/>
              </w:rPr>
            </w:pPr>
          </w:p>
          <w:p>
            <w:pPr>
              <w:widowControl/>
              <w:ind w:firstLine="720"/>
              <w:jc w:val="center"/>
              <w:rPr>
                <w:rFonts w:eastAsia="仿宋_GB2312"/>
                <w:color w:val="000000"/>
                <w:kern w:val="0"/>
                <w:sz w:val="36"/>
                <w:szCs w:val="36"/>
              </w:rPr>
            </w:pPr>
          </w:p>
          <w:p>
            <w:pPr>
              <w:widowControl/>
              <w:ind w:firstLine="720"/>
              <w:jc w:val="center"/>
              <w:rPr>
                <w:rFonts w:eastAsia="仿宋_GB2312"/>
                <w:color w:val="000000"/>
                <w:kern w:val="0"/>
                <w:sz w:val="36"/>
                <w:szCs w:val="36"/>
              </w:rPr>
            </w:pPr>
          </w:p>
          <w:p>
            <w:pPr>
              <w:widowControl/>
              <w:ind w:firstLine="720"/>
              <w:jc w:val="center"/>
              <w:rPr>
                <w:rFonts w:eastAsia="仿宋_GB2312"/>
                <w:color w:val="000000"/>
                <w:kern w:val="0"/>
                <w:sz w:val="36"/>
                <w:szCs w:val="36"/>
              </w:rPr>
            </w:pPr>
          </w:p>
          <w:p>
            <w:pPr>
              <w:widowControl/>
              <w:ind w:firstLine="720"/>
              <w:jc w:val="center"/>
              <w:rPr>
                <w:rFonts w:eastAsia="仿宋_GB2312"/>
                <w:color w:val="000000"/>
                <w:kern w:val="0"/>
                <w:sz w:val="36"/>
                <w:szCs w:val="36"/>
              </w:rPr>
            </w:pPr>
          </w:p>
          <w:p>
            <w:pPr>
              <w:widowControl/>
              <w:spacing w:line="800" w:lineRule="exact"/>
              <w:ind w:firstLine="1405" w:firstLineChars="500"/>
              <w:jc w:val="left"/>
              <w:rPr>
                <w:rFonts w:eastAsia="仿宋_GB2312"/>
                <w:b/>
                <w:bCs/>
                <w:color w:val="000000"/>
                <w:kern w:val="0"/>
                <w:sz w:val="28"/>
                <w:szCs w:val="28"/>
              </w:rPr>
            </w:pPr>
            <w:r>
              <w:rPr>
                <w:rFonts w:eastAsia="仿宋_GB2312"/>
                <w:b/>
                <w:bCs/>
                <w:color w:val="000000"/>
                <w:kern w:val="0"/>
                <w:sz w:val="28"/>
                <w:szCs w:val="28"/>
              </w:rPr>
              <w:t>评价单位：</w:t>
            </w:r>
            <w:r>
              <w:rPr>
                <w:rFonts w:eastAsia="仿宋_GB2312"/>
                <w:b/>
                <w:bCs/>
                <w:color w:val="000000"/>
                <w:kern w:val="0"/>
                <w:sz w:val="28"/>
                <w:szCs w:val="28"/>
                <w:u w:val="single"/>
              </w:rPr>
              <w:t>湘西土家族苗族自治州公共资源交易中心</w:t>
            </w:r>
          </w:p>
          <w:p>
            <w:pPr>
              <w:widowControl/>
              <w:spacing w:line="800" w:lineRule="exact"/>
              <w:ind w:firstLine="1405" w:firstLineChars="500"/>
              <w:rPr>
                <w:b/>
                <w:bCs/>
                <w:color w:val="000000"/>
                <w:kern w:val="0"/>
                <w:sz w:val="28"/>
                <w:szCs w:val="28"/>
              </w:rPr>
            </w:pPr>
            <w:r>
              <w:rPr>
                <w:rFonts w:eastAsia="仿宋_GB2312"/>
                <w:b/>
                <w:bCs/>
                <w:color w:val="000000"/>
                <w:kern w:val="0"/>
                <w:sz w:val="28"/>
                <w:szCs w:val="28"/>
              </w:rPr>
              <w:t>报告时间：2019</w:t>
            </w:r>
            <w:r>
              <w:rPr>
                <w:b/>
                <w:bCs/>
                <w:color w:val="000000"/>
                <w:kern w:val="0"/>
                <w:sz w:val="28"/>
                <w:szCs w:val="28"/>
              </w:rPr>
              <w:t>年</w:t>
            </w:r>
            <w:r>
              <w:rPr>
                <w:rFonts w:eastAsia="仿宋_GB2312"/>
                <w:b/>
                <w:bCs/>
                <w:color w:val="000000"/>
                <w:kern w:val="0"/>
                <w:sz w:val="28"/>
                <w:szCs w:val="28"/>
              </w:rPr>
              <w:t> 6</w:t>
            </w:r>
            <w:r>
              <w:rPr>
                <w:b/>
                <w:bCs/>
                <w:color w:val="000000"/>
                <w:kern w:val="0"/>
                <w:sz w:val="28"/>
                <w:szCs w:val="28"/>
              </w:rPr>
              <w:t>月</w:t>
            </w:r>
          </w:p>
          <w:p>
            <w:pPr>
              <w:widowControl/>
              <w:ind w:firstLine="640"/>
              <w:jc w:val="center"/>
              <w:rPr>
                <w:rFonts w:eastAsia="仿宋_GB2312"/>
                <w:color w:val="000000"/>
                <w:kern w:val="0"/>
                <w:szCs w:val="32"/>
              </w:rPr>
            </w:pPr>
          </w:p>
        </w:tc>
      </w:tr>
    </w:tbl>
    <w:p>
      <w:pPr>
        <w:widowControl/>
        <w:spacing w:line="578" w:lineRule="atLeast"/>
        <w:ind w:firstLine="640"/>
        <w:jc w:val="left"/>
        <w:rPr>
          <w:rFonts w:eastAsia="黑体"/>
          <w:color w:val="000000"/>
          <w:kern w:val="0"/>
          <w:szCs w:val="32"/>
          <w:shd w:val="clear" w:color="auto" w:fill="FFFFFF"/>
        </w:rPr>
      </w:pPr>
    </w:p>
    <w:p>
      <w:pPr>
        <w:widowControl/>
        <w:spacing w:line="540" w:lineRule="exact"/>
        <w:ind w:firstLine="640"/>
        <w:jc w:val="left"/>
        <w:rPr>
          <w:rFonts w:eastAsia="仿宋_GB2312"/>
          <w:color w:val="000000"/>
          <w:kern w:val="0"/>
          <w:szCs w:val="32"/>
          <w:shd w:val="clear" w:color="auto" w:fill="FFFFFF"/>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720" w:num="1"/>
          <w:docGrid w:type="lines" w:linePitch="435" w:charSpace="0"/>
        </w:sectPr>
      </w:pPr>
    </w:p>
    <w:p>
      <w:pPr>
        <w:widowControl/>
        <w:spacing w:line="540" w:lineRule="exact"/>
        <w:ind w:firstLine="640"/>
        <w:jc w:val="center"/>
        <w:rPr>
          <w:rFonts w:eastAsia="黑体"/>
          <w:color w:val="000000"/>
          <w:kern w:val="0"/>
          <w:szCs w:val="32"/>
          <w:shd w:val="clear" w:color="auto" w:fill="FFFFFF"/>
        </w:rPr>
      </w:pPr>
      <w:r>
        <w:rPr>
          <w:rFonts w:eastAsia="黑体"/>
          <w:color w:val="000000"/>
          <w:kern w:val="0"/>
          <w:szCs w:val="32"/>
          <w:shd w:val="clear" w:color="auto" w:fill="FFFFFF"/>
        </w:rPr>
        <w:t>目    录</w:t>
      </w:r>
    </w:p>
    <w:p>
      <w:pPr>
        <w:widowControl/>
        <w:spacing w:line="540" w:lineRule="exact"/>
        <w:ind w:firstLine="640"/>
        <w:jc w:val="center"/>
        <w:rPr>
          <w:rFonts w:eastAsia="黑体"/>
          <w:color w:val="000000"/>
          <w:kern w:val="0"/>
          <w:szCs w:val="32"/>
          <w:shd w:val="clear" w:color="auto" w:fill="FFFFFF"/>
        </w:rPr>
      </w:pPr>
    </w:p>
    <w:p>
      <w:pPr>
        <w:pStyle w:val="8"/>
        <w:tabs>
          <w:tab w:val="right" w:leader="dot" w:pos="8306"/>
        </w:tabs>
        <w:spacing w:line="420" w:lineRule="exact"/>
        <w:ind w:firstLine="0" w:firstLineChars="0"/>
        <w:jc w:val="left"/>
        <w:rPr>
          <w:sz w:val="21"/>
          <w:szCs w:val="21"/>
        </w:rPr>
      </w:pPr>
      <w:r>
        <w:rPr>
          <w:rFonts w:eastAsia="黑体"/>
          <w:color w:val="000000"/>
          <w:kern w:val="0"/>
          <w:sz w:val="21"/>
          <w:szCs w:val="21"/>
        </w:rPr>
        <w:fldChar w:fldCharType="begin"/>
      </w:r>
      <w:r>
        <w:rPr>
          <w:rFonts w:eastAsia="黑体"/>
          <w:color w:val="000000"/>
          <w:kern w:val="0"/>
          <w:sz w:val="21"/>
          <w:szCs w:val="21"/>
        </w:rPr>
        <w:instrText xml:space="preserve">TOC \o "1-3" \h \u </w:instrText>
      </w:r>
      <w:r>
        <w:rPr>
          <w:rFonts w:eastAsia="黑体"/>
          <w:color w:val="000000"/>
          <w:kern w:val="0"/>
          <w:sz w:val="21"/>
          <w:szCs w:val="21"/>
        </w:rPr>
        <w:fldChar w:fldCharType="separate"/>
      </w:r>
      <w:r>
        <w:rPr>
          <w:rFonts w:eastAsia="黑体"/>
          <w:color w:val="000000"/>
          <w:kern w:val="0"/>
          <w:sz w:val="21"/>
          <w:szCs w:val="21"/>
        </w:rPr>
        <w:fldChar w:fldCharType="begin"/>
      </w:r>
      <w:r>
        <w:rPr>
          <w:rFonts w:eastAsia="黑体"/>
          <w:kern w:val="0"/>
          <w:sz w:val="21"/>
          <w:szCs w:val="21"/>
        </w:rPr>
        <w:instrText xml:space="preserve"> HYPERLINK \l _Toc24397 </w:instrText>
      </w:r>
      <w:r>
        <w:rPr>
          <w:rFonts w:eastAsia="黑体"/>
          <w:kern w:val="0"/>
          <w:sz w:val="21"/>
          <w:szCs w:val="21"/>
        </w:rPr>
        <w:fldChar w:fldCharType="separate"/>
      </w:r>
      <w:r>
        <w:rPr>
          <w:bCs/>
          <w:sz w:val="21"/>
          <w:szCs w:val="21"/>
        </w:rPr>
        <w:t>一、部门职责概述</w:t>
      </w:r>
      <w:r>
        <w:rPr>
          <w:sz w:val="21"/>
          <w:szCs w:val="21"/>
        </w:rPr>
        <w:tab/>
      </w:r>
      <w:r>
        <w:rPr>
          <w:sz w:val="21"/>
          <w:szCs w:val="21"/>
        </w:rPr>
        <w:fldChar w:fldCharType="begin"/>
      </w:r>
      <w:r>
        <w:rPr>
          <w:sz w:val="21"/>
          <w:szCs w:val="21"/>
        </w:rPr>
        <w:instrText xml:space="preserve"> PAGEREF _Toc24397 </w:instrText>
      </w:r>
      <w:r>
        <w:rPr>
          <w:sz w:val="21"/>
          <w:szCs w:val="21"/>
        </w:rPr>
        <w:fldChar w:fldCharType="separate"/>
      </w:r>
      <w:r>
        <w:rPr>
          <w:sz w:val="21"/>
          <w:szCs w:val="21"/>
        </w:rPr>
        <w:t>1</w:t>
      </w:r>
      <w:r>
        <w:rPr>
          <w:sz w:val="21"/>
          <w:szCs w:val="21"/>
        </w:rPr>
        <w:fldChar w:fldCharType="end"/>
      </w:r>
      <w:r>
        <w:rPr>
          <w:rFonts w:eastAsia="黑体"/>
          <w:color w:val="000000"/>
          <w:kern w:val="0"/>
          <w:sz w:val="21"/>
          <w:szCs w:val="21"/>
        </w:rPr>
        <w:fldChar w:fldCharType="end"/>
      </w:r>
    </w:p>
    <w:p>
      <w:pPr>
        <w:pStyle w:val="9"/>
        <w:tabs>
          <w:tab w:val="right" w:leader="dot" w:pos="8306"/>
        </w:tabs>
        <w:spacing w:line="420" w:lineRule="exact"/>
        <w:ind w:left="0" w:leftChars="0" w:firstLine="420"/>
        <w:jc w:val="left"/>
        <w:rPr>
          <w:sz w:val="21"/>
          <w:szCs w:val="21"/>
        </w:rPr>
      </w:pPr>
      <w:r>
        <w:rPr>
          <w:rFonts w:eastAsia="黑体"/>
          <w:color w:val="000000"/>
          <w:kern w:val="0"/>
          <w:sz w:val="21"/>
          <w:szCs w:val="21"/>
        </w:rPr>
        <w:fldChar w:fldCharType="begin"/>
      </w:r>
      <w:r>
        <w:rPr>
          <w:rFonts w:eastAsia="黑体"/>
          <w:kern w:val="0"/>
          <w:sz w:val="21"/>
          <w:szCs w:val="21"/>
        </w:rPr>
        <w:instrText xml:space="preserve"> HYPERLINK \l _Toc28373 </w:instrText>
      </w:r>
      <w:r>
        <w:rPr>
          <w:rFonts w:eastAsia="黑体"/>
          <w:kern w:val="0"/>
          <w:sz w:val="21"/>
          <w:szCs w:val="21"/>
        </w:rPr>
        <w:fldChar w:fldCharType="separate"/>
      </w:r>
      <w:r>
        <w:rPr>
          <w:sz w:val="21"/>
          <w:szCs w:val="21"/>
        </w:rPr>
        <w:t>（一）部门职责</w:t>
      </w:r>
      <w:r>
        <w:rPr>
          <w:sz w:val="21"/>
          <w:szCs w:val="21"/>
        </w:rPr>
        <w:tab/>
      </w:r>
      <w:r>
        <w:rPr>
          <w:sz w:val="21"/>
          <w:szCs w:val="21"/>
        </w:rPr>
        <w:fldChar w:fldCharType="begin"/>
      </w:r>
      <w:r>
        <w:rPr>
          <w:sz w:val="21"/>
          <w:szCs w:val="21"/>
        </w:rPr>
        <w:instrText xml:space="preserve"> PAGEREF _Toc28373 </w:instrText>
      </w:r>
      <w:r>
        <w:rPr>
          <w:sz w:val="21"/>
          <w:szCs w:val="21"/>
        </w:rPr>
        <w:fldChar w:fldCharType="separate"/>
      </w:r>
      <w:r>
        <w:rPr>
          <w:sz w:val="21"/>
          <w:szCs w:val="21"/>
        </w:rPr>
        <w:t>1</w:t>
      </w:r>
      <w:r>
        <w:rPr>
          <w:sz w:val="21"/>
          <w:szCs w:val="21"/>
        </w:rPr>
        <w:fldChar w:fldCharType="end"/>
      </w:r>
      <w:r>
        <w:rPr>
          <w:rFonts w:eastAsia="黑体"/>
          <w:color w:val="000000"/>
          <w:kern w:val="0"/>
          <w:sz w:val="21"/>
          <w:szCs w:val="21"/>
        </w:rPr>
        <w:fldChar w:fldCharType="end"/>
      </w:r>
    </w:p>
    <w:p>
      <w:pPr>
        <w:pStyle w:val="9"/>
        <w:tabs>
          <w:tab w:val="right" w:leader="dot" w:pos="8306"/>
        </w:tabs>
        <w:spacing w:line="420" w:lineRule="exact"/>
        <w:ind w:left="0" w:leftChars="0" w:firstLine="420"/>
        <w:jc w:val="left"/>
        <w:rPr>
          <w:sz w:val="21"/>
          <w:szCs w:val="21"/>
        </w:rPr>
      </w:pPr>
      <w:r>
        <w:rPr>
          <w:rFonts w:eastAsia="黑体"/>
          <w:color w:val="000000"/>
          <w:kern w:val="0"/>
          <w:sz w:val="21"/>
          <w:szCs w:val="21"/>
        </w:rPr>
        <w:fldChar w:fldCharType="begin"/>
      </w:r>
      <w:r>
        <w:rPr>
          <w:rFonts w:eastAsia="黑体"/>
          <w:kern w:val="0"/>
          <w:sz w:val="21"/>
          <w:szCs w:val="21"/>
        </w:rPr>
        <w:instrText xml:space="preserve"> HYPERLINK \l _Toc25220 </w:instrText>
      </w:r>
      <w:r>
        <w:rPr>
          <w:rFonts w:eastAsia="黑体"/>
          <w:kern w:val="0"/>
          <w:sz w:val="21"/>
          <w:szCs w:val="21"/>
        </w:rPr>
        <w:fldChar w:fldCharType="separate"/>
      </w:r>
      <w:r>
        <w:rPr>
          <w:bCs/>
          <w:sz w:val="21"/>
          <w:szCs w:val="21"/>
        </w:rPr>
        <w:t>（二）组织机构设置及人员情况</w:t>
      </w:r>
      <w:r>
        <w:rPr>
          <w:sz w:val="21"/>
          <w:szCs w:val="21"/>
        </w:rPr>
        <w:tab/>
      </w:r>
      <w:r>
        <w:rPr>
          <w:sz w:val="21"/>
          <w:szCs w:val="21"/>
        </w:rPr>
        <w:fldChar w:fldCharType="begin"/>
      </w:r>
      <w:r>
        <w:rPr>
          <w:sz w:val="21"/>
          <w:szCs w:val="21"/>
        </w:rPr>
        <w:instrText xml:space="preserve"> PAGEREF _Toc25220 </w:instrText>
      </w:r>
      <w:r>
        <w:rPr>
          <w:sz w:val="21"/>
          <w:szCs w:val="21"/>
        </w:rPr>
        <w:fldChar w:fldCharType="separate"/>
      </w:r>
      <w:r>
        <w:rPr>
          <w:sz w:val="21"/>
          <w:szCs w:val="21"/>
        </w:rPr>
        <w:t>3</w:t>
      </w:r>
      <w:r>
        <w:rPr>
          <w:sz w:val="21"/>
          <w:szCs w:val="21"/>
        </w:rPr>
        <w:fldChar w:fldCharType="end"/>
      </w:r>
      <w:r>
        <w:rPr>
          <w:rFonts w:eastAsia="黑体"/>
          <w:color w:val="000000"/>
          <w:kern w:val="0"/>
          <w:sz w:val="21"/>
          <w:szCs w:val="21"/>
        </w:rPr>
        <w:fldChar w:fldCharType="end"/>
      </w:r>
    </w:p>
    <w:p>
      <w:pPr>
        <w:pStyle w:val="5"/>
        <w:tabs>
          <w:tab w:val="right" w:leader="dot" w:pos="8306"/>
        </w:tabs>
        <w:spacing w:line="420" w:lineRule="exact"/>
        <w:ind w:left="0" w:leftChars="0" w:firstLine="630" w:firstLineChars="300"/>
        <w:jc w:val="left"/>
        <w:rPr>
          <w:sz w:val="21"/>
          <w:szCs w:val="21"/>
        </w:rPr>
      </w:pPr>
      <w:r>
        <w:rPr>
          <w:rFonts w:eastAsia="黑体"/>
          <w:color w:val="000000"/>
          <w:kern w:val="0"/>
          <w:sz w:val="21"/>
          <w:szCs w:val="21"/>
        </w:rPr>
        <w:fldChar w:fldCharType="begin"/>
      </w:r>
      <w:r>
        <w:rPr>
          <w:rFonts w:eastAsia="黑体"/>
          <w:kern w:val="0"/>
          <w:sz w:val="21"/>
          <w:szCs w:val="21"/>
        </w:rPr>
        <w:instrText xml:space="preserve"> HYPERLINK \l _Toc29204 </w:instrText>
      </w:r>
      <w:r>
        <w:rPr>
          <w:rFonts w:eastAsia="黑体"/>
          <w:kern w:val="0"/>
          <w:sz w:val="21"/>
          <w:szCs w:val="21"/>
        </w:rPr>
        <w:fldChar w:fldCharType="separate"/>
      </w:r>
      <w:r>
        <w:rPr>
          <w:bCs/>
          <w:sz w:val="21"/>
          <w:szCs w:val="21"/>
        </w:rPr>
        <w:t>1．</w:t>
      </w:r>
      <w:r>
        <w:rPr>
          <w:rFonts w:eastAsia="仿宋_GB2312"/>
          <w:bCs/>
          <w:sz w:val="21"/>
          <w:szCs w:val="21"/>
        </w:rPr>
        <w:t>组织机构设置</w:t>
      </w:r>
      <w:r>
        <w:rPr>
          <w:sz w:val="21"/>
          <w:szCs w:val="21"/>
        </w:rPr>
        <w:tab/>
      </w:r>
      <w:r>
        <w:rPr>
          <w:sz w:val="21"/>
          <w:szCs w:val="21"/>
        </w:rPr>
        <w:fldChar w:fldCharType="begin"/>
      </w:r>
      <w:r>
        <w:rPr>
          <w:sz w:val="21"/>
          <w:szCs w:val="21"/>
        </w:rPr>
        <w:instrText xml:space="preserve"> PAGEREF _Toc29204 </w:instrText>
      </w:r>
      <w:r>
        <w:rPr>
          <w:sz w:val="21"/>
          <w:szCs w:val="21"/>
        </w:rPr>
        <w:fldChar w:fldCharType="separate"/>
      </w:r>
      <w:r>
        <w:rPr>
          <w:sz w:val="21"/>
          <w:szCs w:val="21"/>
        </w:rPr>
        <w:t>3</w:t>
      </w:r>
      <w:r>
        <w:rPr>
          <w:sz w:val="21"/>
          <w:szCs w:val="21"/>
        </w:rPr>
        <w:fldChar w:fldCharType="end"/>
      </w:r>
      <w:r>
        <w:rPr>
          <w:rFonts w:eastAsia="黑体"/>
          <w:color w:val="000000"/>
          <w:kern w:val="0"/>
          <w:sz w:val="21"/>
          <w:szCs w:val="21"/>
        </w:rPr>
        <w:fldChar w:fldCharType="end"/>
      </w:r>
    </w:p>
    <w:p>
      <w:pPr>
        <w:pStyle w:val="5"/>
        <w:tabs>
          <w:tab w:val="right" w:leader="dot" w:pos="8306"/>
        </w:tabs>
        <w:spacing w:line="420" w:lineRule="exact"/>
        <w:ind w:left="0" w:leftChars="0" w:firstLine="630" w:firstLineChars="300"/>
        <w:jc w:val="left"/>
        <w:rPr>
          <w:sz w:val="21"/>
          <w:szCs w:val="21"/>
        </w:rPr>
      </w:pPr>
      <w:r>
        <w:rPr>
          <w:rFonts w:eastAsia="黑体"/>
          <w:color w:val="000000"/>
          <w:kern w:val="0"/>
          <w:sz w:val="21"/>
          <w:szCs w:val="21"/>
        </w:rPr>
        <w:fldChar w:fldCharType="begin"/>
      </w:r>
      <w:r>
        <w:rPr>
          <w:rFonts w:eastAsia="黑体"/>
          <w:kern w:val="0"/>
          <w:sz w:val="21"/>
          <w:szCs w:val="21"/>
        </w:rPr>
        <w:instrText xml:space="preserve"> HYPERLINK \l _Toc20280 </w:instrText>
      </w:r>
      <w:r>
        <w:rPr>
          <w:rFonts w:eastAsia="黑体"/>
          <w:kern w:val="0"/>
          <w:sz w:val="21"/>
          <w:szCs w:val="21"/>
        </w:rPr>
        <w:fldChar w:fldCharType="separate"/>
      </w:r>
      <w:r>
        <w:rPr>
          <w:spacing w:val="-4"/>
          <w:sz w:val="21"/>
          <w:szCs w:val="21"/>
        </w:rPr>
        <w:t>2.</w:t>
      </w:r>
      <w:r>
        <w:rPr>
          <w:rFonts w:eastAsia="仿宋_GB2312"/>
          <w:bCs/>
          <w:sz w:val="21"/>
          <w:szCs w:val="21"/>
        </w:rPr>
        <w:t>人员情况</w:t>
      </w:r>
      <w:r>
        <w:rPr>
          <w:sz w:val="21"/>
          <w:szCs w:val="21"/>
        </w:rPr>
        <w:tab/>
      </w:r>
      <w:r>
        <w:rPr>
          <w:sz w:val="21"/>
          <w:szCs w:val="21"/>
        </w:rPr>
        <w:fldChar w:fldCharType="begin"/>
      </w:r>
      <w:r>
        <w:rPr>
          <w:sz w:val="21"/>
          <w:szCs w:val="21"/>
        </w:rPr>
        <w:instrText xml:space="preserve"> PAGEREF _Toc20280 </w:instrText>
      </w:r>
      <w:r>
        <w:rPr>
          <w:sz w:val="21"/>
          <w:szCs w:val="21"/>
        </w:rPr>
        <w:fldChar w:fldCharType="separate"/>
      </w:r>
      <w:r>
        <w:rPr>
          <w:sz w:val="21"/>
          <w:szCs w:val="21"/>
        </w:rPr>
        <w:t>3</w:t>
      </w:r>
      <w:r>
        <w:rPr>
          <w:sz w:val="21"/>
          <w:szCs w:val="21"/>
        </w:rPr>
        <w:fldChar w:fldCharType="end"/>
      </w:r>
      <w:r>
        <w:rPr>
          <w:rFonts w:eastAsia="黑体"/>
          <w:color w:val="000000"/>
          <w:kern w:val="0"/>
          <w:sz w:val="21"/>
          <w:szCs w:val="21"/>
        </w:rPr>
        <w:fldChar w:fldCharType="end"/>
      </w:r>
    </w:p>
    <w:p>
      <w:pPr>
        <w:pStyle w:val="9"/>
        <w:tabs>
          <w:tab w:val="right" w:leader="dot" w:pos="8306"/>
        </w:tabs>
        <w:spacing w:line="420" w:lineRule="exact"/>
        <w:ind w:left="0" w:leftChars="0" w:firstLine="420"/>
        <w:jc w:val="left"/>
        <w:rPr>
          <w:sz w:val="21"/>
          <w:szCs w:val="21"/>
        </w:rPr>
      </w:pPr>
      <w:r>
        <w:rPr>
          <w:rFonts w:eastAsia="黑体"/>
          <w:color w:val="000000"/>
          <w:kern w:val="0"/>
          <w:sz w:val="21"/>
          <w:szCs w:val="21"/>
        </w:rPr>
        <w:fldChar w:fldCharType="begin"/>
      </w:r>
      <w:r>
        <w:rPr>
          <w:rFonts w:eastAsia="黑体"/>
          <w:kern w:val="0"/>
          <w:sz w:val="21"/>
          <w:szCs w:val="21"/>
        </w:rPr>
        <w:instrText xml:space="preserve"> HYPERLINK \l _Toc28996 </w:instrText>
      </w:r>
      <w:r>
        <w:rPr>
          <w:rFonts w:eastAsia="黑体"/>
          <w:kern w:val="0"/>
          <w:sz w:val="21"/>
          <w:szCs w:val="21"/>
        </w:rPr>
        <w:fldChar w:fldCharType="separate"/>
      </w:r>
      <w:r>
        <w:rPr>
          <w:bCs/>
          <w:sz w:val="21"/>
          <w:szCs w:val="21"/>
        </w:rPr>
        <w:t>（三）部门收入支出情况</w:t>
      </w:r>
      <w:r>
        <w:rPr>
          <w:sz w:val="21"/>
          <w:szCs w:val="21"/>
        </w:rPr>
        <w:tab/>
      </w:r>
      <w:r>
        <w:rPr>
          <w:rFonts w:hint="eastAsia"/>
          <w:sz w:val="21"/>
          <w:szCs w:val="21"/>
        </w:rPr>
        <w:t>4</w:t>
      </w:r>
      <w:r>
        <w:rPr>
          <w:rFonts w:eastAsia="黑体"/>
          <w:color w:val="000000"/>
          <w:kern w:val="0"/>
          <w:sz w:val="21"/>
          <w:szCs w:val="21"/>
        </w:rPr>
        <w:fldChar w:fldCharType="end"/>
      </w:r>
    </w:p>
    <w:p>
      <w:pPr>
        <w:pStyle w:val="9"/>
        <w:tabs>
          <w:tab w:val="right" w:leader="dot" w:pos="8306"/>
        </w:tabs>
        <w:spacing w:line="420" w:lineRule="exact"/>
        <w:ind w:left="0" w:leftChars="0" w:firstLine="630" w:firstLineChars="300"/>
        <w:jc w:val="left"/>
        <w:rPr>
          <w:sz w:val="21"/>
          <w:szCs w:val="21"/>
        </w:rPr>
      </w:pPr>
      <w:r>
        <w:rPr>
          <w:rFonts w:eastAsia="黑体"/>
          <w:color w:val="000000"/>
          <w:kern w:val="0"/>
          <w:sz w:val="21"/>
          <w:szCs w:val="21"/>
        </w:rPr>
        <w:fldChar w:fldCharType="begin"/>
      </w:r>
      <w:r>
        <w:rPr>
          <w:rFonts w:eastAsia="黑体"/>
          <w:kern w:val="0"/>
          <w:sz w:val="21"/>
          <w:szCs w:val="21"/>
        </w:rPr>
        <w:instrText xml:space="preserve"> HYPERLINK \l _Toc2022 </w:instrText>
      </w:r>
      <w:r>
        <w:rPr>
          <w:rFonts w:eastAsia="黑体"/>
          <w:kern w:val="0"/>
          <w:sz w:val="21"/>
          <w:szCs w:val="21"/>
        </w:rPr>
        <w:fldChar w:fldCharType="separate"/>
      </w:r>
      <w:r>
        <w:rPr>
          <w:spacing w:val="-4"/>
          <w:sz w:val="21"/>
          <w:szCs w:val="21"/>
        </w:rPr>
        <w:t>1.</w:t>
      </w:r>
      <w:r>
        <w:rPr>
          <w:bCs/>
          <w:sz w:val="21"/>
          <w:szCs w:val="21"/>
        </w:rPr>
        <w:t>年初预算收支情况</w:t>
      </w:r>
      <w:r>
        <w:rPr>
          <w:sz w:val="21"/>
          <w:szCs w:val="21"/>
        </w:rPr>
        <w:tab/>
      </w:r>
      <w:r>
        <w:rPr>
          <w:rFonts w:hint="eastAsia"/>
          <w:sz w:val="21"/>
          <w:szCs w:val="21"/>
        </w:rPr>
        <w:t>4</w:t>
      </w:r>
      <w:r>
        <w:rPr>
          <w:rFonts w:eastAsia="黑体"/>
          <w:color w:val="000000"/>
          <w:kern w:val="0"/>
          <w:sz w:val="21"/>
          <w:szCs w:val="21"/>
        </w:rPr>
        <w:fldChar w:fldCharType="end"/>
      </w:r>
    </w:p>
    <w:p>
      <w:pPr>
        <w:pStyle w:val="5"/>
        <w:tabs>
          <w:tab w:val="right" w:leader="dot" w:pos="8306"/>
        </w:tabs>
        <w:spacing w:line="420" w:lineRule="exact"/>
        <w:ind w:left="0" w:leftChars="0" w:firstLine="630" w:firstLineChars="300"/>
        <w:jc w:val="left"/>
        <w:rPr>
          <w:sz w:val="21"/>
          <w:szCs w:val="21"/>
        </w:rPr>
      </w:pPr>
      <w:r>
        <w:rPr>
          <w:rFonts w:eastAsia="黑体"/>
          <w:color w:val="000000"/>
          <w:kern w:val="0"/>
          <w:sz w:val="21"/>
          <w:szCs w:val="21"/>
        </w:rPr>
        <w:fldChar w:fldCharType="begin"/>
      </w:r>
      <w:r>
        <w:rPr>
          <w:rFonts w:eastAsia="黑体"/>
          <w:kern w:val="0"/>
          <w:sz w:val="21"/>
          <w:szCs w:val="21"/>
        </w:rPr>
        <w:instrText xml:space="preserve"> HYPERLINK \l _Toc4639 </w:instrText>
      </w:r>
      <w:r>
        <w:rPr>
          <w:rFonts w:eastAsia="黑体"/>
          <w:kern w:val="0"/>
          <w:sz w:val="21"/>
          <w:szCs w:val="21"/>
        </w:rPr>
        <w:fldChar w:fldCharType="separate"/>
      </w:r>
      <w:r>
        <w:rPr>
          <w:bCs/>
          <w:sz w:val="21"/>
          <w:szCs w:val="21"/>
        </w:rPr>
        <w:t>2.部门本年预算追加及年度可用预算指标情况</w:t>
      </w:r>
      <w:r>
        <w:rPr>
          <w:sz w:val="21"/>
          <w:szCs w:val="21"/>
        </w:rPr>
        <w:tab/>
      </w:r>
      <w:r>
        <w:rPr>
          <w:sz w:val="21"/>
          <w:szCs w:val="21"/>
        </w:rPr>
        <w:fldChar w:fldCharType="begin"/>
      </w:r>
      <w:r>
        <w:rPr>
          <w:sz w:val="21"/>
          <w:szCs w:val="21"/>
        </w:rPr>
        <w:instrText xml:space="preserve"> PAGEREF _Toc4639 </w:instrText>
      </w:r>
      <w:r>
        <w:rPr>
          <w:sz w:val="21"/>
          <w:szCs w:val="21"/>
        </w:rPr>
        <w:fldChar w:fldCharType="separate"/>
      </w:r>
      <w:r>
        <w:rPr>
          <w:sz w:val="21"/>
          <w:szCs w:val="21"/>
        </w:rPr>
        <w:t>4</w:t>
      </w:r>
      <w:r>
        <w:rPr>
          <w:sz w:val="21"/>
          <w:szCs w:val="21"/>
        </w:rPr>
        <w:fldChar w:fldCharType="end"/>
      </w:r>
      <w:r>
        <w:rPr>
          <w:rFonts w:eastAsia="黑体"/>
          <w:color w:val="000000"/>
          <w:kern w:val="0"/>
          <w:sz w:val="21"/>
          <w:szCs w:val="21"/>
        </w:rPr>
        <w:fldChar w:fldCharType="end"/>
      </w:r>
    </w:p>
    <w:p>
      <w:pPr>
        <w:pStyle w:val="5"/>
        <w:tabs>
          <w:tab w:val="right" w:leader="dot" w:pos="8306"/>
        </w:tabs>
        <w:spacing w:line="420" w:lineRule="exact"/>
        <w:ind w:left="0" w:leftChars="0" w:firstLine="630" w:firstLineChars="300"/>
        <w:jc w:val="left"/>
        <w:rPr>
          <w:sz w:val="21"/>
          <w:szCs w:val="21"/>
        </w:rPr>
      </w:pPr>
      <w:r>
        <w:rPr>
          <w:rFonts w:eastAsia="黑体"/>
          <w:color w:val="000000"/>
          <w:kern w:val="0"/>
          <w:sz w:val="21"/>
          <w:szCs w:val="21"/>
        </w:rPr>
        <w:fldChar w:fldCharType="begin"/>
      </w:r>
      <w:r>
        <w:rPr>
          <w:rFonts w:eastAsia="黑体"/>
          <w:kern w:val="0"/>
          <w:sz w:val="21"/>
          <w:szCs w:val="21"/>
        </w:rPr>
        <w:instrText xml:space="preserve"> HYPERLINK \l _Toc31692 </w:instrText>
      </w:r>
      <w:r>
        <w:rPr>
          <w:rFonts w:eastAsia="黑体"/>
          <w:kern w:val="0"/>
          <w:sz w:val="21"/>
          <w:szCs w:val="21"/>
        </w:rPr>
        <w:fldChar w:fldCharType="separate"/>
      </w:r>
      <w:r>
        <w:rPr>
          <w:rFonts w:eastAsia="仿宋_GB2312"/>
          <w:bCs/>
          <w:sz w:val="21"/>
          <w:szCs w:val="21"/>
        </w:rPr>
        <w:t>3.年度部门财政资金收支决算情况</w:t>
      </w:r>
      <w:r>
        <w:rPr>
          <w:sz w:val="21"/>
          <w:szCs w:val="21"/>
        </w:rPr>
        <w:tab/>
      </w:r>
      <w:r>
        <w:rPr>
          <w:sz w:val="21"/>
          <w:szCs w:val="21"/>
        </w:rPr>
        <w:fldChar w:fldCharType="begin"/>
      </w:r>
      <w:r>
        <w:rPr>
          <w:sz w:val="21"/>
          <w:szCs w:val="21"/>
        </w:rPr>
        <w:instrText xml:space="preserve"> PAGEREF _Toc31692 </w:instrText>
      </w:r>
      <w:r>
        <w:rPr>
          <w:sz w:val="21"/>
          <w:szCs w:val="21"/>
        </w:rPr>
        <w:fldChar w:fldCharType="separate"/>
      </w:r>
      <w:r>
        <w:rPr>
          <w:sz w:val="21"/>
          <w:szCs w:val="21"/>
        </w:rPr>
        <w:t>4</w:t>
      </w:r>
      <w:r>
        <w:rPr>
          <w:sz w:val="21"/>
          <w:szCs w:val="21"/>
        </w:rPr>
        <w:fldChar w:fldCharType="end"/>
      </w:r>
      <w:r>
        <w:rPr>
          <w:rFonts w:eastAsia="黑体"/>
          <w:color w:val="000000"/>
          <w:kern w:val="0"/>
          <w:sz w:val="21"/>
          <w:szCs w:val="21"/>
        </w:rPr>
        <w:fldChar w:fldCharType="end"/>
      </w:r>
    </w:p>
    <w:p>
      <w:pPr>
        <w:pStyle w:val="5"/>
        <w:tabs>
          <w:tab w:val="right" w:leader="dot" w:pos="8306"/>
        </w:tabs>
        <w:spacing w:line="420" w:lineRule="exact"/>
        <w:ind w:left="0" w:leftChars="0" w:firstLine="630" w:firstLineChars="300"/>
        <w:jc w:val="left"/>
        <w:rPr>
          <w:sz w:val="21"/>
          <w:szCs w:val="21"/>
        </w:rPr>
      </w:pPr>
      <w:r>
        <w:rPr>
          <w:rFonts w:eastAsia="黑体"/>
          <w:color w:val="000000"/>
          <w:kern w:val="0"/>
          <w:sz w:val="21"/>
          <w:szCs w:val="21"/>
        </w:rPr>
        <w:fldChar w:fldCharType="begin"/>
      </w:r>
      <w:r>
        <w:rPr>
          <w:rFonts w:eastAsia="黑体"/>
          <w:kern w:val="0"/>
          <w:sz w:val="21"/>
          <w:szCs w:val="21"/>
        </w:rPr>
        <w:instrText xml:space="preserve"> HYPERLINK \l _Toc3497 </w:instrText>
      </w:r>
      <w:r>
        <w:rPr>
          <w:rFonts w:eastAsia="黑体"/>
          <w:kern w:val="0"/>
          <w:sz w:val="21"/>
          <w:szCs w:val="21"/>
        </w:rPr>
        <w:fldChar w:fldCharType="separate"/>
      </w:r>
      <w:r>
        <w:rPr>
          <w:rFonts w:eastAsia="仿宋_GB2312"/>
          <w:bCs/>
          <w:sz w:val="21"/>
          <w:szCs w:val="21"/>
        </w:rPr>
        <w:t>4.</w:t>
      </w:r>
      <w:r>
        <w:rPr>
          <w:rFonts w:eastAsia="仿宋_GB2312"/>
          <w:bCs/>
          <w:spacing w:val="-4"/>
          <w:sz w:val="21"/>
          <w:szCs w:val="21"/>
        </w:rPr>
        <w:t>“三公经费”支出使用和管理情况</w:t>
      </w:r>
      <w:r>
        <w:rPr>
          <w:sz w:val="21"/>
          <w:szCs w:val="21"/>
        </w:rPr>
        <w:tab/>
      </w:r>
      <w:r>
        <w:rPr>
          <w:sz w:val="21"/>
          <w:szCs w:val="21"/>
        </w:rPr>
        <w:fldChar w:fldCharType="begin"/>
      </w:r>
      <w:r>
        <w:rPr>
          <w:sz w:val="21"/>
          <w:szCs w:val="21"/>
        </w:rPr>
        <w:instrText xml:space="preserve"> PAGEREF _Toc3497 </w:instrText>
      </w:r>
      <w:r>
        <w:rPr>
          <w:sz w:val="21"/>
          <w:szCs w:val="21"/>
        </w:rPr>
        <w:fldChar w:fldCharType="separate"/>
      </w:r>
      <w:r>
        <w:rPr>
          <w:sz w:val="21"/>
          <w:szCs w:val="21"/>
        </w:rPr>
        <w:t>5</w:t>
      </w:r>
      <w:r>
        <w:rPr>
          <w:sz w:val="21"/>
          <w:szCs w:val="21"/>
        </w:rPr>
        <w:fldChar w:fldCharType="end"/>
      </w:r>
      <w:r>
        <w:rPr>
          <w:rFonts w:eastAsia="黑体"/>
          <w:color w:val="000000"/>
          <w:kern w:val="0"/>
          <w:sz w:val="21"/>
          <w:szCs w:val="21"/>
        </w:rPr>
        <w:fldChar w:fldCharType="end"/>
      </w:r>
    </w:p>
    <w:p>
      <w:pPr>
        <w:pStyle w:val="9"/>
        <w:tabs>
          <w:tab w:val="right" w:leader="dot" w:pos="8306"/>
        </w:tabs>
        <w:spacing w:line="420" w:lineRule="exact"/>
        <w:ind w:left="0" w:leftChars="0" w:firstLine="420"/>
        <w:jc w:val="left"/>
        <w:rPr>
          <w:sz w:val="21"/>
          <w:szCs w:val="21"/>
        </w:rPr>
      </w:pPr>
      <w:r>
        <w:rPr>
          <w:rFonts w:eastAsia="黑体"/>
          <w:color w:val="000000"/>
          <w:kern w:val="0"/>
          <w:sz w:val="21"/>
          <w:szCs w:val="21"/>
        </w:rPr>
        <w:fldChar w:fldCharType="begin"/>
      </w:r>
      <w:r>
        <w:rPr>
          <w:rFonts w:eastAsia="黑体"/>
          <w:kern w:val="0"/>
          <w:sz w:val="21"/>
          <w:szCs w:val="21"/>
        </w:rPr>
        <w:instrText xml:space="preserve"> HYPERLINK \l _Toc29588 </w:instrText>
      </w:r>
      <w:r>
        <w:rPr>
          <w:rFonts w:eastAsia="黑体"/>
          <w:kern w:val="0"/>
          <w:sz w:val="21"/>
          <w:szCs w:val="21"/>
        </w:rPr>
        <w:fldChar w:fldCharType="separate"/>
      </w:r>
      <w:r>
        <w:rPr>
          <w:rFonts w:eastAsia="仿宋_GB2312"/>
          <w:bCs/>
          <w:sz w:val="21"/>
          <w:szCs w:val="21"/>
        </w:rPr>
        <w:t>（四）年初设定的绩效目标</w:t>
      </w:r>
      <w:r>
        <w:rPr>
          <w:sz w:val="21"/>
          <w:szCs w:val="21"/>
        </w:rPr>
        <w:tab/>
      </w:r>
      <w:r>
        <w:rPr>
          <w:rFonts w:hint="eastAsia"/>
          <w:sz w:val="21"/>
          <w:szCs w:val="21"/>
        </w:rPr>
        <w:t>6</w:t>
      </w:r>
      <w:r>
        <w:rPr>
          <w:rFonts w:eastAsia="黑体"/>
          <w:color w:val="000000"/>
          <w:kern w:val="0"/>
          <w:sz w:val="21"/>
          <w:szCs w:val="21"/>
        </w:rPr>
        <w:fldChar w:fldCharType="end"/>
      </w:r>
    </w:p>
    <w:p>
      <w:pPr>
        <w:pStyle w:val="9"/>
        <w:tabs>
          <w:tab w:val="right" w:leader="dot" w:pos="8306"/>
        </w:tabs>
        <w:spacing w:line="420" w:lineRule="exact"/>
        <w:ind w:left="0" w:leftChars="0" w:firstLine="420"/>
        <w:jc w:val="left"/>
        <w:rPr>
          <w:sz w:val="21"/>
          <w:szCs w:val="21"/>
        </w:rPr>
      </w:pPr>
      <w:r>
        <w:rPr>
          <w:rFonts w:eastAsia="黑体"/>
          <w:color w:val="000000"/>
          <w:kern w:val="0"/>
          <w:sz w:val="21"/>
          <w:szCs w:val="21"/>
        </w:rPr>
        <w:fldChar w:fldCharType="begin"/>
      </w:r>
      <w:r>
        <w:rPr>
          <w:rFonts w:eastAsia="黑体"/>
          <w:kern w:val="0"/>
          <w:sz w:val="21"/>
          <w:szCs w:val="21"/>
        </w:rPr>
        <w:instrText xml:space="preserve"> HYPERLINK \l _Toc5818 </w:instrText>
      </w:r>
      <w:r>
        <w:rPr>
          <w:rFonts w:eastAsia="黑体"/>
          <w:kern w:val="0"/>
          <w:sz w:val="21"/>
          <w:szCs w:val="21"/>
        </w:rPr>
        <w:fldChar w:fldCharType="separate"/>
      </w:r>
      <w:r>
        <w:rPr>
          <w:rFonts w:eastAsia="仿宋_GB2312"/>
          <w:bCs/>
          <w:sz w:val="21"/>
          <w:szCs w:val="21"/>
        </w:rPr>
        <w:t>（五）</w:t>
      </w:r>
      <w:r>
        <w:rPr>
          <w:rFonts w:eastAsia="黑体"/>
          <w:bCs/>
          <w:sz w:val="21"/>
          <w:szCs w:val="21"/>
        </w:rPr>
        <w:t xml:space="preserve"> </w:t>
      </w:r>
      <w:r>
        <w:rPr>
          <w:rFonts w:eastAsia="仿宋_GB2312"/>
          <w:bCs/>
          <w:sz w:val="21"/>
          <w:szCs w:val="21"/>
        </w:rPr>
        <w:t>部门项目实施情况</w:t>
      </w:r>
      <w:r>
        <w:rPr>
          <w:sz w:val="21"/>
          <w:szCs w:val="21"/>
        </w:rPr>
        <w:tab/>
      </w:r>
      <w:r>
        <w:rPr>
          <w:rFonts w:hint="eastAsia"/>
          <w:sz w:val="21"/>
          <w:szCs w:val="21"/>
        </w:rPr>
        <w:t>6</w:t>
      </w:r>
      <w:r>
        <w:rPr>
          <w:rFonts w:eastAsia="黑体"/>
          <w:color w:val="000000"/>
          <w:kern w:val="0"/>
          <w:sz w:val="21"/>
          <w:szCs w:val="21"/>
        </w:rPr>
        <w:fldChar w:fldCharType="end"/>
      </w:r>
    </w:p>
    <w:p>
      <w:pPr>
        <w:pStyle w:val="5"/>
        <w:tabs>
          <w:tab w:val="right" w:leader="dot" w:pos="8306"/>
        </w:tabs>
        <w:spacing w:line="420" w:lineRule="exact"/>
        <w:ind w:left="0" w:leftChars="0" w:firstLine="630" w:firstLineChars="300"/>
        <w:jc w:val="left"/>
        <w:rPr>
          <w:sz w:val="21"/>
          <w:szCs w:val="21"/>
        </w:rPr>
      </w:pPr>
      <w:r>
        <w:rPr>
          <w:rFonts w:eastAsia="黑体"/>
          <w:color w:val="000000"/>
          <w:kern w:val="0"/>
          <w:sz w:val="21"/>
          <w:szCs w:val="21"/>
        </w:rPr>
        <w:fldChar w:fldCharType="begin"/>
      </w:r>
      <w:r>
        <w:rPr>
          <w:rFonts w:eastAsia="黑体"/>
          <w:kern w:val="0"/>
          <w:sz w:val="21"/>
          <w:szCs w:val="21"/>
        </w:rPr>
        <w:instrText xml:space="preserve"> HYPERLINK \l _Toc30788 </w:instrText>
      </w:r>
      <w:r>
        <w:rPr>
          <w:rFonts w:eastAsia="黑体"/>
          <w:kern w:val="0"/>
          <w:sz w:val="21"/>
          <w:szCs w:val="21"/>
        </w:rPr>
        <w:fldChar w:fldCharType="separate"/>
      </w:r>
      <w:r>
        <w:rPr>
          <w:sz w:val="21"/>
          <w:szCs w:val="21"/>
        </w:rPr>
        <w:t>1．</w:t>
      </w:r>
      <w:r>
        <w:rPr>
          <w:rFonts w:eastAsia="仿宋_GB2312"/>
          <w:sz w:val="21"/>
          <w:szCs w:val="21"/>
        </w:rPr>
        <w:t>绩效目标完成情况</w:t>
      </w:r>
      <w:r>
        <w:rPr>
          <w:sz w:val="21"/>
          <w:szCs w:val="21"/>
        </w:rPr>
        <w:tab/>
      </w:r>
      <w:r>
        <w:rPr>
          <w:rFonts w:hint="eastAsia"/>
          <w:sz w:val="21"/>
          <w:szCs w:val="21"/>
        </w:rPr>
        <w:t>6</w:t>
      </w:r>
      <w:r>
        <w:rPr>
          <w:rFonts w:eastAsia="黑体"/>
          <w:color w:val="000000"/>
          <w:kern w:val="0"/>
          <w:sz w:val="21"/>
          <w:szCs w:val="21"/>
        </w:rPr>
        <w:fldChar w:fldCharType="end"/>
      </w:r>
    </w:p>
    <w:p>
      <w:pPr>
        <w:pStyle w:val="5"/>
        <w:tabs>
          <w:tab w:val="right" w:leader="dot" w:pos="8306"/>
        </w:tabs>
        <w:spacing w:line="420" w:lineRule="exact"/>
        <w:ind w:left="0" w:leftChars="0" w:firstLine="630" w:firstLineChars="300"/>
        <w:jc w:val="left"/>
        <w:rPr>
          <w:sz w:val="21"/>
          <w:szCs w:val="21"/>
        </w:rPr>
      </w:pPr>
      <w:r>
        <w:rPr>
          <w:rFonts w:eastAsia="黑体"/>
          <w:color w:val="000000"/>
          <w:kern w:val="0"/>
          <w:sz w:val="21"/>
          <w:szCs w:val="21"/>
        </w:rPr>
        <w:fldChar w:fldCharType="begin"/>
      </w:r>
      <w:r>
        <w:rPr>
          <w:rFonts w:eastAsia="黑体"/>
          <w:kern w:val="0"/>
          <w:sz w:val="21"/>
          <w:szCs w:val="21"/>
        </w:rPr>
        <w:instrText xml:space="preserve"> HYPERLINK \l _Toc21924 </w:instrText>
      </w:r>
      <w:r>
        <w:rPr>
          <w:rFonts w:eastAsia="黑体"/>
          <w:kern w:val="0"/>
          <w:sz w:val="21"/>
          <w:szCs w:val="21"/>
        </w:rPr>
        <w:fldChar w:fldCharType="separate"/>
      </w:r>
      <w:r>
        <w:rPr>
          <w:sz w:val="21"/>
          <w:szCs w:val="21"/>
        </w:rPr>
        <w:t>2．</w:t>
      </w:r>
      <w:r>
        <w:rPr>
          <w:rFonts w:eastAsia="仿宋_GB2312"/>
          <w:sz w:val="21"/>
          <w:szCs w:val="21"/>
        </w:rPr>
        <w:t>为完成绩效目标采取的措施</w:t>
      </w:r>
      <w:r>
        <w:rPr>
          <w:sz w:val="21"/>
          <w:szCs w:val="21"/>
        </w:rPr>
        <w:tab/>
      </w:r>
      <w:r>
        <w:rPr>
          <w:rFonts w:hint="eastAsia"/>
          <w:sz w:val="21"/>
          <w:szCs w:val="21"/>
        </w:rPr>
        <w:t>7</w:t>
      </w:r>
      <w:r>
        <w:rPr>
          <w:rFonts w:eastAsia="黑体"/>
          <w:color w:val="000000"/>
          <w:kern w:val="0"/>
          <w:sz w:val="21"/>
          <w:szCs w:val="21"/>
        </w:rPr>
        <w:fldChar w:fldCharType="end"/>
      </w:r>
    </w:p>
    <w:p>
      <w:pPr>
        <w:pStyle w:val="8"/>
        <w:tabs>
          <w:tab w:val="right" w:leader="dot" w:pos="8306"/>
        </w:tabs>
        <w:spacing w:line="420" w:lineRule="exact"/>
        <w:ind w:firstLine="0" w:firstLineChars="0"/>
        <w:jc w:val="left"/>
        <w:rPr>
          <w:sz w:val="21"/>
          <w:szCs w:val="21"/>
        </w:rPr>
      </w:pPr>
      <w:r>
        <w:rPr>
          <w:rFonts w:eastAsia="黑体"/>
          <w:color w:val="000000"/>
          <w:kern w:val="0"/>
          <w:sz w:val="21"/>
          <w:szCs w:val="21"/>
        </w:rPr>
        <w:fldChar w:fldCharType="begin"/>
      </w:r>
      <w:r>
        <w:rPr>
          <w:rFonts w:eastAsia="黑体"/>
          <w:kern w:val="0"/>
          <w:sz w:val="21"/>
          <w:szCs w:val="21"/>
        </w:rPr>
        <w:instrText xml:space="preserve"> HYPERLINK \l _Toc20160 </w:instrText>
      </w:r>
      <w:r>
        <w:rPr>
          <w:rFonts w:eastAsia="黑体"/>
          <w:kern w:val="0"/>
          <w:sz w:val="21"/>
          <w:szCs w:val="21"/>
        </w:rPr>
        <w:fldChar w:fldCharType="separate"/>
      </w:r>
      <w:r>
        <w:rPr>
          <w:bCs/>
          <w:sz w:val="21"/>
          <w:szCs w:val="21"/>
        </w:rPr>
        <w:t>二、绩效评价概述</w:t>
      </w:r>
      <w:r>
        <w:rPr>
          <w:sz w:val="21"/>
          <w:szCs w:val="21"/>
        </w:rPr>
        <w:tab/>
      </w:r>
      <w:r>
        <w:rPr>
          <w:sz w:val="21"/>
          <w:szCs w:val="21"/>
        </w:rPr>
        <w:fldChar w:fldCharType="begin"/>
      </w:r>
      <w:r>
        <w:rPr>
          <w:sz w:val="21"/>
          <w:szCs w:val="21"/>
        </w:rPr>
        <w:instrText xml:space="preserve"> PAGEREF _Toc20160 </w:instrText>
      </w:r>
      <w:r>
        <w:rPr>
          <w:sz w:val="21"/>
          <w:szCs w:val="21"/>
        </w:rPr>
        <w:fldChar w:fldCharType="separate"/>
      </w:r>
      <w:r>
        <w:rPr>
          <w:sz w:val="21"/>
          <w:szCs w:val="21"/>
        </w:rPr>
        <w:t>8</w:t>
      </w:r>
      <w:r>
        <w:rPr>
          <w:sz w:val="21"/>
          <w:szCs w:val="21"/>
        </w:rPr>
        <w:fldChar w:fldCharType="end"/>
      </w:r>
      <w:r>
        <w:rPr>
          <w:rFonts w:eastAsia="黑体"/>
          <w:color w:val="000000"/>
          <w:kern w:val="0"/>
          <w:sz w:val="21"/>
          <w:szCs w:val="21"/>
        </w:rPr>
        <w:fldChar w:fldCharType="end"/>
      </w:r>
    </w:p>
    <w:p>
      <w:pPr>
        <w:pStyle w:val="9"/>
        <w:tabs>
          <w:tab w:val="right" w:leader="dot" w:pos="8306"/>
        </w:tabs>
        <w:spacing w:line="420" w:lineRule="exact"/>
        <w:ind w:left="0" w:leftChars="0" w:firstLine="420"/>
        <w:jc w:val="left"/>
        <w:rPr>
          <w:sz w:val="21"/>
          <w:szCs w:val="21"/>
        </w:rPr>
      </w:pPr>
      <w:r>
        <w:rPr>
          <w:rFonts w:eastAsia="黑体"/>
          <w:color w:val="000000"/>
          <w:kern w:val="0"/>
          <w:sz w:val="21"/>
          <w:szCs w:val="21"/>
        </w:rPr>
        <w:fldChar w:fldCharType="begin"/>
      </w:r>
      <w:r>
        <w:rPr>
          <w:rFonts w:eastAsia="黑体"/>
          <w:kern w:val="0"/>
          <w:sz w:val="21"/>
          <w:szCs w:val="21"/>
        </w:rPr>
        <w:instrText xml:space="preserve"> HYPERLINK \l _Toc10793 </w:instrText>
      </w:r>
      <w:r>
        <w:rPr>
          <w:rFonts w:eastAsia="黑体"/>
          <w:kern w:val="0"/>
          <w:sz w:val="21"/>
          <w:szCs w:val="21"/>
        </w:rPr>
        <w:fldChar w:fldCharType="separate"/>
      </w:r>
      <w:r>
        <w:rPr>
          <w:bCs/>
          <w:sz w:val="21"/>
          <w:szCs w:val="21"/>
        </w:rPr>
        <w:t>（一）绩效评价目的</w:t>
      </w:r>
      <w:r>
        <w:rPr>
          <w:sz w:val="21"/>
          <w:szCs w:val="21"/>
        </w:rPr>
        <w:tab/>
      </w:r>
      <w:r>
        <w:rPr>
          <w:sz w:val="21"/>
          <w:szCs w:val="21"/>
        </w:rPr>
        <w:fldChar w:fldCharType="begin"/>
      </w:r>
      <w:r>
        <w:rPr>
          <w:sz w:val="21"/>
          <w:szCs w:val="21"/>
        </w:rPr>
        <w:instrText xml:space="preserve"> PAGEREF _Toc10793 </w:instrText>
      </w:r>
      <w:r>
        <w:rPr>
          <w:sz w:val="21"/>
          <w:szCs w:val="21"/>
        </w:rPr>
        <w:fldChar w:fldCharType="separate"/>
      </w:r>
      <w:r>
        <w:rPr>
          <w:sz w:val="21"/>
          <w:szCs w:val="21"/>
        </w:rPr>
        <w:t>8</w:t>
      </w:r>
      <w:r>
        <w:rPr>
          <w:sz w:val="21"/>
          <w:szCs w:val="21"/>
        </w:rPr>
        <w:fldChar w:fldCharType="end"/>
      </w:r>
      <w:r>
        <w:rPr>
          <w:rFonts w:eastAsia="黑体"/>
          <w:color w:val="000000"/>
          <w:kern w:val="0"/>
          <w:sz w:val="21"/>
          <w:szCs w:val="21"/>
        </w:rPr>
        <w:fldChar w:fldCharType="end"/>
      </w:r>
    </w:p>
    <w:p>
      <w:pPr>
        <w:pStyle w:val="9"/>
        <w:tabs>
          <w:tab w:val="right" w:leader="dot" w:pos="8306"/>
        </w:tabs>
        <w:spacing w:line="420" w:lineRule="exact"/>
        <w:ind w:left="0" w:leftChars="0" w:firstLine="420"/>
        <w:jc w:val="left"/>
        <w:rPr>
          <w:sz w:val="21"/>
          <w:szCs w:val="21"/>
        </w:rPr>
      </w:pPr>
      <w:r>
        <w:rPr>
          <w:rFonts w:eastAsia="黑体"/>
          <w:color w:val="000000"/>
          <w:kern w:val="0"/>
          <w:sz w:val="21"/>
          <w:szCs w:val="21"/>
        </w:rPr>
        <w:fldChar w:fldCharType="begin"/>
      </w:r>
      <w:r>
        <w:rPr>
          <w:rFonts w:eastAsia="黑体"/>
          <w:kern w:val="0"/>
          <w:sz w:val="21"/>
          <w:szCs w:val="21"/>
        </w:rPr>
        <w:instrText xml:space="preserve"> HYPERLINK \l _Toc5224 </w:instrText>
      </w:r>
      <w:r>
        <w:rPr>
          <w:rFonts w:eastAsia="黑体"/>
          <w:kern w:val="0"/>
          <w:sz w:val="21"/>
          <w:szCs w:val="21"/>
        </w:rPr>
        <w:fldChar w:fldCharType="separate"/>
      </w:r>
      <w:r>
        <w:rPr>
          <w:bCs/>
          <w:sz w:val="21"/>
          <w:szCs w:val="21"/>
        </w:rPr>
        <w:t>（二）绩效评价实施过程</w:t>
      </w:r>
      <w:r>
        <w:rPr>
          <w:sz w:val="21"/>
          <w:szCs w:val="21"/>
        </w:rPr>
        <w:tab/>
      </w:r>
      <w:r>
        <w:rPr>
          <w:rFonts w:hint="eastAsia"/>
          <w:sz w:val="21"/>
          <w:szCs w:val="21"/>
        </w:rPr>
        <w:t>9</w:t>
      </w:r>
      <w:r>
        <w:rPr>
          <w:rFonts w:eastAsia="黑体"/>
          <w:color w:val="000000"/>
          <w:kern w:val="0"/>
          <w:sz w:val="21"/>
          <w:szCs w:val="21"/>
        </w:rPr>
        <w:fldChar w:fldCharType="end"/>
      </w:r>
    </w:p>
    <w:p>
      <w:pPr>
        <w:pStyle w:val="9"/>
        <w:tabs>
          <w:tab w:val="right" w:leader="dot" w:pos="8306"/>
        </w:tabs>
        <w:spacing w:line="420" w:lineRule="exact"/>
        <w:ind w:left="0" w:leftChars="0" w:firstLine="420"/>
        <w:jc w:val="left"/>
        <w:rPr>
          <w:sz w:val="21"/>
          <w:szCs w:val="21"/>
        </w:rPr>
      </w:pPr>
      <w:r>
        <w:rPr>
          <w:rFonts w:eastAsia="黑体"/>
          <w:color w:val="000000"/>
          <w:kern w:val="0"/>
          <w:sz w:val="21"/>
          <w:szCs w:val="21"/>
        </w:rPr>
        <w:fldChar w:fldCharType="begin"/>
      </w:r>
      <w:r>
        <w:rPr>
          <w:rFonts w:eastAsia="黑体"/>
          <w:kern w:val="0"/>
          <w:sz w:val="21"/>
          <w:szCs w:val="21"/>
        </w:rPr>
        <w:instrText xml:space="preserve"> HYPERLINK \l _Toc11817 </w:instrText>
      </w:r>
      <w:r>
        <w:rPr>
          <w:rFonts w:eastAsia="黑体"/>
          <w:kern w:val="0"/>
          <w:sz w:val="21"/>
          <w:szCs w:val="21"/>
        </w:rPr>
        <w:fldChar w:fldCharType="separate"/>
      </w:r>
      <w:r>
        <w:rPr>
          <w:bCs/>
          <w:sz w:val="21"/>
          <w:szCs w:val="21"/>
        </w:rPr>
        <w:t>（三）绩效评价的局限性</w:t>
      </w:r>
      <w:r>
        <w:rPr>
          <w:sz w:val="21"/>
          <w:szCs w:val="21"/>
        </w:rPr>
        <w:tab/>
      </w:r>
      <w:r>
        <w:rPr>
          <w:sz w:val="21"/>
          <w:szCs w:val="21"/>
        </w:rPr>
        <w:fldChar w:fldCharType="begin"/>
      </w:r>
      <w:r>
        <w:rPr>
          <w:sz w:val="21"/>
          <w:szCs w:val="21"/>
        </w:rPr>
        <w:instrText xml:space="preserve"> PAGEREF _Toc11817 </w:instrText>
      </w:r>
      <w:r>
        <w:rPr>
          <w:sz w:val="21"/>
          <w:szCs w:val="21"/>
        </w:rPr>
        <w:fldChar w:fldCharType="separate"/>
      </w:r>
      <w:r>
        <w:rPr>
          <w:sz w:val="21"/>
          <w:szCs w:val="21"/>
        </w:rPr>
        <w:t>9</w:t>
      </w:r>
      <w:r>
        <w:rPr>
          <w:sz w:val="21"/>
          <w:szCs w:val="21"/>
        </w:rPr>
        <w:fldChar w:fldCharType="end"/>
      </w:r>
      <w:r>
        <w:rPr>
          <w:rFonts w:eastAsia="黑体"/>
          <w:color w:val="000000"/>
          <w:kern w:val="0"/>
          <w:sz w:val="21"/>
          <w:szCs w:val="21"/>
        </w:rPr>
        <w:fldChar w:fldCharType="end"/>
      </w:r>
    </w:p>
    <w:p>
      <w:pPr>
        <w:pStyle w:val="8"/>
        <w:tabs>
          <w:tab w:val="right" w:leader="dot" w:pos="8306"/>
        </w:tabs>
        <w:spacing w:line="420" w:lineRule="exact"/>
        <w:ind w:firstLine="0" w:firstLineChars="0"/>
        <w:jc w:val="left"/>
        <w:rPr>
          <w:sz w:val="21"/>
          <w:szCs w:val="21"/>
        </w:rPr>
      </w:pPr>
      <w:r>
        <w:rPr>
          <w:rFonts w:eastAsia="黑体"/>
          <w:color w:val="000000"/>
          <w:kern w:val="0"/>
          <w:sz w:val="21"/>
          <w:szCs w:val="21"/>
        </w:rPr>
        <w:fldChar w:fldCharType="begin"/>
      </w:r>
      <w:r>
        <w:rPr>
          <w:rFonts w:eastAsia="黑体"/>
          <w:kern w:val="0"/>
          <w:sz w:val="21"/>
          <w:szCs w:val="21"/>
        </w:rPr>
        <w:instrText xml:space="preserve"> HYPERLINK \l _Toc11671 </w:instrText>
      </w:r>
      <w:r>
        <w:rPr>
          <w:rFonts w:eastAsia="黑体"/>
          <w:kern w:val="0"/>
          <w:sz w:val="21"/>
          <w:szCs w:val="21"/>
        </w:rPr>
        <w:fldChar w:fldCharType="separate"/>
      </w:r>
      <w:r>
        <w:rPr>
          <w:bCs/>
          <w:sz w:val="21"/>
          <w:szCs w:val="21"/>
        </w:rPr>
        <w:t>三、部门整体支出绩效评价分析</w:t>
      </w:r>
      <w:r>
        <w:rPr>
          <w:sz w:val="21"/>
          <w:szCs w:val="21"/>
        </w:rPr>
        <w:tab/>
      </w:r>
      <w:r>
        <w:rPr>
          <w:sz w:val="21"/>
          <w:szCs w:val="21"/>
        </w:rPr>
        <w:fldChar w:fldCharType="begin"/>
      </w:r>
      <w:r>
        <w:rPr>
          <w:sz w:val="21"/>
          <w:szCs w:val="21"/>
        </w:rPr>
        <w:instrText xml:space="preserve"> PAGEREF _Toc11671 </w:instrText>
      </w:r>
      <w:r>
        <w:rPr>
          <w:sz w:val="21"/>
          <w:szCs w:val="21"/>
        </w:rPr>
        <w:fldChar w:fldCharType="separate"/>
      </w:r>
      <w:r>
        <w:rPr>
          <w:sz w:val="21"/>
          <w:szCs w:val="21"/>
        </w:rPr>
        <w:t>9</w:t>
      </w:r>
      <w:r>
        <w:rPr>
          <w:sz w:val="21"/>
          <w:szCs w:val="21"/>
        </w:rPr>
        <w:fldChar w:fldCharType="end"/>
      </w:r>
      <w:r>
        <w:rPr>
          <w:rFonts w:eastAsia="黑体"/>
          <w:color w:val="000000"/>
          <w:kern w:val="0"/>
          <w:sz w:val="21"/>
          <w:szCs w:val="21"/>
        </w:rPr>
        <w:fldChar w:fldCharType="end"/>
      </w:r>
    </w:p>
    <w:p>
      <w:pPr>
        <w:pStyle w:val="9"/>
        <w:tabs>
          <w:tab w:val="right" w:leader="dot" w:pos="8306"/>
        </w:tabs>
        <w:spacing w:line="420" w:lineRule="exact"/>
        <w:ind w:left="0" w:leftChars="0" w:firstLine="420"/>
        <w:jc w:val="left"/>
        <w:rPr>
          <w:sz w:val="21"/>
          <w:szCs w:val="21"/>
        </w:rPr>
      </w:pPr>
      <w:r>
        <w:rPr>
          <w:rFonts w:eastAsia="黑体"/>
          <w:color w:val="000000"/>
          <w:kern w:val="0"/>
          <w:sz w:val="21"/>
          <w:szCs w:val="21"/>
        </w:rPr>
        <w:fldChar w:fldCharType="begin"/>
      </w:r>
      <w:r>
        <w:rPr>
          <w:rFonts w:eastAsia="黑体"/>
          <w:kern w:val="0"/>
          <w:sz w:val="21"/>
          <w:szCs w:val="21"/>
        </w:rPr>
        <w:instrText xml:space="preserve"> HYPERLINK \l _Toc1707 </w:instrText>
      </w:r>
      <w:r>
        <w:rPr>
          <w:rFonts w:eastAsia="黑体"/>
          <w:kern w:val="0"/>
          <w:sz w:val="21"/>
          <w:szCs w:val="21"/>
        </w:rPr>
        <w:fldChar w:fldCharType="separate"/>
      </w:r>
      <w:r>
        <w:rPr>
          <w:sz w:val="21"/>
          <w:szCs w:val="21"/>
        </w:rPr>
        <w:t>（一）投入（各项指标得分情况和绩效分析）</w:t>
      </w:r>
      <w:r>
        <w:rPr>
          <w:sz w:val="21"/>
          <w:szCs w:val="21"/>
        </w:rPr>
        <w:tab/>
      </w:r>
      <w:r>
        <w:rPr>
          <w:sz w:val="21"/>
          <w:szCs w:val="21"/>
        </w:rPr>
        <w:fldChar w:fldCharType="begin"/>
      </w:r>
      <w:r>
        <w:rPr>
          <w:sz w:val="21"/>
          <w:szCs w:val="21"/>
        </w:rPr>
        <w:instrText xml:space="preserve"> PAGEREF _Toc1707 </w:instrText>
      </w:r>
      <w:r>
        <w:rPr>
          <w:sz w:val="21"/>
          <w:szCs w:val="21"/>
        </w:rPr>
        <w:fldChar w:fldCharType="separate"/>
      </w:r>
      <w:r>
        <w:rPr>
          <w:sz w:val="21"/>
          <w:szCs w:val="21"/>
        </w:rPr>
        <w:t>9</w:t>
      </w:r>
      <w:r>
        <w:rPr>
          <w:sz w:val="21"/>
          <w:szCs w:val="21"/>
        </w:rPr>
        <w:fldChar w:fldCharType="end"/>
      </w:r>
      <w:r>
        <w:rPr>
          <w:rFonts w:eastAsia="黑体"/>
          <w:color w:val="000000"/>
          <w:kern w:val="0"/>
          <w:sz w:val="21"/>
          <w:szCs w:val="21"/>
        </w:rPr>
        <w:fldChar w:fldCharType="end"/>
      </w:r>
    </w:p>
    <w:p>
      <w:pPr>
        <w:pStyle w:val="9"/>
        <w:tabs>
          <w:tab w:val="right" w:leader="dot" w:pos="8306"/>
        </w:tabs>
        <w:spacing w:line="420" w:lineRule="exact"/>
        <w:ind w:left="0" w:leftChars="0" w:firstLine="420"/>
        <w:jc w:val="left"/>
        <w:rPr>
          <w:sz w:val="21"/>
          <w:szCs w:val="21"/>
        </w:rPr>
      </w:pPr>
      <w:r>
        <w:rPr>
          <w:rFonts w:eastAsia="黑体"/>
          <w:color w:val="000000"/>
          <w:kern w:val="0"/>
          <w:sz w:val="21"/>
          <w:szCs w:val="21"/>
        </w:rPr>
        <w:fldChar w:fldCharType="begin"/>
      </w:r>
      <w:r>
        <w:rPr>
          <w:rFonts w:eastAsia="黑体"/>
          <w:kern w:val="0"/>
          <w:sz w:val="21"/>
          <w:szCs w:val="21"/>
        </w:rPr>
        <w:instrText xml:space="preserve"> HYPERLINK \l _Toc32004 </w:instrText>
      </w:r>
      <w:r>
        <w:rPr>
          <w:rFonts w:eastAsia="黑体"/>
          <w:kern w:val="0"/>
          <w:sz w:val="21"/>
          <w:szCs w:val="21"/>
        </w:rPr>
        <w:fldChar w:fldCharType="separate"/>
      </w:r>
      <w:r>
        <w:rPr>
          <w:sz w:val="21"/>
          <w:szCs w:val="21"/>
        </w:rPr>
        <w:t>（二）过程（各项指标得分情况和绩效分析）</w:t>
      </w:r>
      <w:r>
        <w:rPr>
          <w:sz w:val="21"/>
          <w:szCs w:val="21"/>
        </w:rPr>
        <w:tab/>
      </w:r>
      <w:r>
        <w:rPr>
          <w:sz w:val="21"/>
          <w:szCs w:val="21"/>
        </w:rPr>
        <w:fldChar w:fldCharType="begin"/>
      </w:r>
      <w:r>
        <w:rPr>
          <w:sz w:val="21"/>
          <w:szCs w:val="21"/>
        </w:rPr>
        <w:instrText xml:space="preserve"> PAGEREF _Toc32004 </w:instrText>
      </w:r>
      <w:r>
        <w:rPr>
          <w:sz w:val="21"/>
          <w:szCs w:val="21"/>
        </w:rPr>
        <w:fldChar w:fldCharType="separate"/>
      </w:r>
      <w:r>
        <w:rPr>
          <w:sz w:val="21"/>
          <w:szCs w:val="21"/>
        </w:rPr>
        <w:t>10</w:t>
      </w:r>
      <w:r>
        <w:rPr>
          <w:sz w:val="21"/>
          <w:szCs w:val="21"/>
        </w:rPr>
        <w:fldChar w:fldCharType="end"/>
      </w:r>
      <w:r>
        <w:rPr>
          <w:rFonts w:eastAsia="黑体"/>
          <w:color w:val="000000"/>
          <w:kern w:val="0"/>
          <w:sz w:val="21"/>
          <w:szCs w:val="21"/>
        </w:rPr>
        <w:fldChar w:fldCharType="end"/>
      </w:r>
    </w:p>
    <w:p>
      <w:pPr>
        <w:pStyle w:val="5"/>
        <w:tabs>
          <w:tab w:val="right" w:leader="dot" w:pos="8306"/>
        </w:tabs>
        <w:spacing w:line="420" w:lineRule="exact"/>
        <w:ind w:left="0" w:leftChars="0" w:firstLine="630" w:firstLineChars="300"/>
        <w:jc w:val="left"/>
        <w:rPr>
          <w:sz w:val="21"/>
          <w:szCs w:val="21"/>
        </w:rPr>
      </w:pPr>
      <w:r>
        <w:rPr>
          <w:rFonts w:eastAsia="黑体"/>
          <w:color w:val="000000"/>
          <w:kern w:val="0"/>
          <w:sz w:val="21"/>
          <w:szCs w:val="21"/>
        </w:rPr>
        <w:fldChar w:fldCharType="begin"/>
      </w:r>
      <w:r>
        <w:rPr>
          <w:rFonts w:eastAsia="黑体"/>
          <w:kern w:val="0"/>
          <w:sz w:val="21"/>
          <w:szCs w:val="21"/>
        </w:rPr>
        <w:instrText xml:space="preserve"> HYPERLINK \l _Toc15912 </w:instrText>
      </w:r>
      <w:r>
        <w:rPr>
          <w:rFonts w:eastAsia="黑体"/>
          <w:kern w:val="0"/>
          <w:sz w:val="21"/>
          <w:szCs w:val="21"/>
        </w:rPr>
        <w:fldChar w:fldCharType="separate"/>
      </w:r>
      <w:r>
        <w:rPr>
          <w:sz w:val="21"/>
          <w:szCs w:val="21"/>
        </w:rPr>
        <w:t>1．预算执行情况</w:t>
      </w:r>
      <w:r>
        <w:rPr>
          <w:sz w:val="21"/>
          <w:szCs w:val="21"/>
        </w:rPr>
        <w:tab/>
      </w:r>
      <w:r>
        <w:rPr>
          <w:sz w:val="21"/>
          <w:szCs w:val="21"/>
        </w:rPr>
        <w:fldChar w:fldCharType="begin"/>
      </w:r>
      <w:r>
        <w:rPr>
          <w:sz w:val="21"/>
          <w:szCs w:val="21"/>
        </w:rPr>
        <w:instrText xml:space="preserve"> PAGEREF _Toc15912 </w:instrText>
      </w:r>
      <w:r>
        <w:rPr>
          <w:sz w:val="21"/>
          <w:szCs w:val="21"/>
        </w:rPr>
        <w:fldChar w:fldCharType="separate"/>
      </w:r>
      <w:r>
        <w:rPr>
          <w:sz w:val="21"/>
          <w:szCs w:val="21"/>
        </w:rPr>
        <w:t>10</w:t>
      </w:r>
      <w:r>
        <w:rPr>
          <w:sz w:val="21"/>
          <w:szCs w:val="21"/>
        </w:rPr>
        <w:fldChar w:fldCharType="end"/>
      </w:r>
      <w:r>
        <w:rPr>
          <w:rFonts w:eastAsia="黑体"/>
          <w:color w:val="000000"/>
          <w:kern w:val="0"/>
          <w:sz w:val="21"/>
          <w:szCs w:val="21"/>
        </w:rPr>
        <w:fldChar w:fldCharType="end"/>
      </w:r>
    </w:p>
    <w:p>
      <w:pPr>
        <w:pStyle w:val="5"/>
        <w:tabs>
          <w:tab w:val="right" w:leader="dot" w:pos="8306"/>
        </w:tabs>
        <w:spacing w:line="420" w:lineRule="exact"/>
        <w:ind w:left="0" w:leftChars="0" w:firstLine="630" w:firstLineChars="300"/>
        <w:jc w:val="left"/>
        <w:rPr>
          <w:sz w:val="21"/>
          <w:szCs w:val="21"/>
        </w:rPr>
      </w:pPr>
      <w:r>
        <w:rPr>
          <w:rFonts w:eastAsia="黑体"/>
          <w:color w:val="000000"/>
          <w:kern w:val="0"/>
          <w:sz w:val="21"/>
          <w:szCs w:val="21"/>
        </w:rPr>
        <w:fldChar w:fldCharType="begin"/>
      </w:r>
      <w:r>
        <w:rPr>
          <w:rFonts w:eastAsia="黑体"/>
          <w:kern w:val="0"/>
          <w:sz w:val="21"/>
          <w:szCs w:val="21"/>
        </w:rPr>
        <w:instrText xml:space="preserve"> HYPERLINK \l _Toc21343 </w:instrText>
      </w:r>
      <w:r>
        <w:rPr>
          <w:rFonts w:eastAsia="黑体"/>
          <w:kern w:val="0"/>
          <w:sz w:val="21"/>
          <w:szCs w:val="21"/>
        </w:rPr>
        <w:fldChar w:fldCharType="separate"/>
      </w:r>
      <w:r>
        <w:rPr>
          <w:sz w:val="21"/>
          <w:szCs w:val="21"/>
        </w:rPr>
        <w:t>2．预算管理情况</w:t>
      </w:r>
      <w:r>
        <w:rPr>
          <w:sz w:val="21"/>
          <w:szCs w:val="21"/>
        </w:rPr>
        <w:tab/>
      </w:r>
      <w:r>
        <w:rPr>
          <w:sz w:val="21"/>
          <w:szCs w:val="21"/>
        </w:rPr>
        <w:fldChar w:fldCharType="begin"/>
      </w:r>
      <w:r>
        <w:rPr>
          <w:sz w:val="21"/>
          <w:szCs w:val="21"/>
        </w:rPr>
        <w:instrText xml:space="preserve"> PAGEREF _Toc21343 </w:instrText>
      </w:r>
      <w:r>
        <w:rPr>
          <w:sz w:val="21"/>
          <w:szCs w:val="21"/>
        </w:rPr>
        <w:fldChar w:fldCharType="separate"/>
      </w:r>
      <w:r>
        <w:rPr>
          <w:sz w:val="21"/>
          <w:szCs w:val="21"/>
        </w:rPr>
        <w:t>11</w:t>
      </w:r>
      <w:r>
        <w:rPr>
          <w:sz w:val="21"/>
          <w:szCs w:val="21"/>
        </w:rPr>
        <w:fldChar w:fldCharType="end"/>
      </w:r>
      <w:r>
        <w:rPr>
          <w:rFonts w:eastAsia="黑体"/>
          <w:color w:val="000000"/>
          <w:kern w:val="0"/>
          <w:sz w:val="21"/>
          <w:szCs w:val="21"/>
        </w:rPr>
        <w:fldChar w:fldCharType="end"/>
      </w:r>
    </w:p>
    <w:p>
      <w:pPr>
        <w:pStyle w:val="9"/>
        <w:tabs>
          <w:tab w:val="right" w:leader="dot" w:pos="8306"/>
        </w:tabs>
        <w:spacing w:line="420" w:lineRule="exact"/>
        <w:ind w:left="0" w:leftChars="0" w:firstLine="420"/>
        <w:jc w:val="left"/>
        <w:rPr>
          <w:sz w:val="21"/>
          <w:szCs w:val="21"/>
        </w:rPr>
      </w:pPr>
      <w:r>
        <w:rPr>
          <w:rFonts w:eastAsia="黑体"/>
          <w:color w:val="000000"/>
          <w:kern w:val="0"/>
          <w:sz w:val="21"/>
          <w:szCs w:val="21"/>
        </w:rPr>
        <w:fldChar w:fldCharType="begin"/>
      </w:r>
      <w:r>
        <w:rPr>
          <w:rFonts w:eastAsia="黑体"/>
          <w:kern w:val="0"/>
          <w:sz w:val="21"/>
          <w:szCs w:val="21"/>
        </w:rPr>
        <w:instrText xml:space="preserve"> HYPERLINK \l _Toc31303 </w:instrText>
      </w:r>
      <w:r>
        <w:rPr>
          <w:rFonts w:eastAsia="黑体"/>
          <w:kern w:val="0"/>
          <w:sz w:val="21"/>
          <w:szCs w:val="21"/>
        </w:rPr>
        <w:fldChar w:fldCharType="separate"/>
      </w:r>
      <w:r>
        <w:rPr>
          <w:sz w:val="21"/>
          <w:szCs w:val="21"/>
        </w:rPr>
        <w:t>（三）产出及效率（各项指标得分情况和绩效分析）</w:t>
      </w:r>
      <w:r>
        <w:rPr>
          <w:sz w:val="21"/>
          <w:szCs w:val="21"/>
        </w:rPr>
        <w:tab/>
      </w:r>
      <w:r>
        <w:rPr>
          <w:rFonts w:hint="eastAsia"/>
          <w:sz w:val="21"/>
          <w:szCs w:val="21"/>
        </w:rPr>
        <w:t>12</w:t>
      </w:r>
      <w:r>
        <w:rPr>
          <w:rFonts w:eastAsia="黑体"/>
          <w:color w:val="000000"/>
          <w:kern w:val="0"/>
          <w:sz w:val="21"/>
          <w:szCs w:val="21"/>
        </w:rPr>
        <w:fldChar w:fldCharType="end"/>
      </w:r>
    </w:p>
    <w:p>
      <w:pPr>
        <w:pStyle w:val="8"/>
        <w:tabs>
          <w:tab w:val="right" w:leader="dot" w:pos="8306"/>
        </w:tabs>
        <w:spacing w:line="420" w:lineRule="exact"/>
        <w:ind w:firstLine="0" w:firstLineChars="0"/>
        <w:jc w:val="left"/>
        <w:rPr>
          <w:sz w:val="21"/>
          <w:szCs w:val="21"/>
        </w:rPr>
      </w:pPr>
      <w:r>
        <w:rPr>
          <w:rFonts w:eastAsia="黑体"/>
          <w:color w:val="000000"/>
          <w:kern w:val="0"/>
          <w:sz w:val="21"/>
          <w:szCs w:val="21"/>
        </w:rPr>
        <w:fldChar w:fldCharType="begin"/>
      </w:r>
      <w:r>
        <w:rPr>
          <w:rFonts w:eastAsia="黑体"/>
          <w:kern w:val="0"/>
          <w:sz w:val="21"/>
          <w:szCs w:val="21"/>
        </w:rPr>
        <w:instrText xml:space="preserve"> HYPERLINK \l _Toc16538 </w:instrText>
      </w:r>
      <w:r>
        <w:rPr>
          <w:rFonts w:eastAsia="黑体"/>
          <w:kern w:val="0"/>
          <w:sz w:val="21"/>
          <w:szCs w:val="21"/>
        </w:rPr>
        <w:fldChar w:fldCharType="separate"/>
      </w:r>
      <w:r>
        <w:rPr>
          <w:sz w:val="21"/>
          <w:szCs w:val="21"/>
        </w:rPr>
        <w:t>四、绩效评价结论</w:t>
      </w:r>
      <w:r>
        <w:rPr>
          <w:sz w:val="21"/>
          <w:szCs w:val="21"/>
        </w:rPr>
        <w:tab/>
      </w:r>
      <w:r>
        <w:rPr>
          <w:rFonts w:hint="eastAsia"/>
          <w:sz w:val="21"/>
          <w:szCs w:val="21"/>
        </w:rPr>
        <w:t>14</w:t>
      </w:r>
      <w:r>
        <w:rPr>
          <w:rFonts w:eastAsia="黑体"/>
          <w:color w:val="000000"/>
          <w:kern w:val="0"/>
          <w:sz w:val="21"/>
          <w:szCs w:val="21"/>
        </w:rPr>
        <w:fldChar w:fldCharType="end"/>
      </w:r>
    </w:p>
    <w:p>
      <w:pPr>
        <w:pStyle w:val="9"/>
        <w:tabs>
          <w:tab w:val="right" w:leader="dot" w:pos="8306"/>
        </w:tabs>
        <w:spacing w:line="420" w:lineRule="exact"/>
        <w:ind w:left="0" w:leftChars="0" w:firstLine="210" w:firstLineChars="100"/>
        <w:jc w:val="left"/>
        <w:rPr>
          <w:sz w:val="21"/>
          <w:szCs w:val="21"/>
        </w:rPr>
      </w:pPr>
      <w:r>
        <w:rPr>
          <w:rFonts w:eastAsia="黑体"/>
          <w:color w:val="000000"/>
          <w:kern w:val="0"/>
          <w:sz w:val="21"/>
          <w:szCs w:val="21"/>
        </w:rPr>
        <w:fldChar w:fldCharType="begin"/>
      </w:r>
      <w:r>
        <w:rPr>
          <w:rFonts w:eastAsia="黑体"/>
          <w:kern w:val="0"/>
          <w:sz w:val="21"/>
          <w:szCs w:val="21"/>
        </w:rPr>
        <w:instrText xml:space="preserve"> HYPERLINK \l _Toc12397 </w:instrText>
      </w:r>
      <w:r>
        <w:rPr>
          <w:rFonts w:eastAsia="黑体"/>
          <w:kern w:val="0"/>
          <w:sz w:val="21"/>
          <w:szCs w:val="21"/>
        </w:rPr>
        <w:fldChar w:fldCharType="separate"/>
      </w:r>
      <w:r>
        <w:rPr>
          <w:sz w:val="21"/>
          <w:szCs w:val="21"/>
        </w:rPr>
        <w:t>（一）绩效评价得分情况</w:t>
      </w:r>
      <w:r>
        <w:rPr>
          <w:sz w:val="21"/>
          <w:szCs w:val="21"/>
        </w:rPr>
        <w:tab/>
      </w:r>
      <w:r>
        <w:rPr>
          <w:rFonts w:hint="eastAsia"/>
          <w:sz w:val="21"/>
          <w:szCs w:val="21"/>
        </w:rPr>
        <w:t>14</w:t>
      </w:r>
      <w:r>
        <w:rPr>
          <w:rFonts w:eastAsia="黑体"/>
          <w:color w:val="000000"/>
          <w:kern w:val="0"/>
          <w:sz w:val="21"/>
          <w:szCs w:val="21"/>
        </w:rPr>
        <w:fldChar w:fldCharType="end"/>
      </w:r>
    </w:p>
    <w:p>
      <w:pPr>
        <w:pStyle w:val="9"/>
        <w:tabs>
          <w:tab w:val="right" w:leader="dot" w:pos="8306"/>
        </w:tabs>
        <w:spacing w:line="420" w:lineRule="exact"/>
        <w:ind w:left="0" w:leftChars="0" w:firstLine="210" w:firstLineChars="100"/>
        <w:jc w:val="left"/>
        <w:rPr>
          <w:sz w:val="21"/>
          <w:szCs w:val="21"/>
        </w:rPr>
      </w:pPr>
      <w:r>
        <w:rPr>
          <w:rFonts w:eastAsia="黑体"/>
          <w:color w:val="000000"/>
          <w:kern w:val="0"/>
          <w:sz w:val="21"/>
          <w:szCs w:val="21"/>
        </w:rPr>
        <w:fldChar w:fldCharType="begin"/>
      </w:r>
      <w:r>
        <w:rPr>
          <w:rFonts w:eastAsia="黑体"/>
          <w:kern w:val="0"/>
          <w:sz w:val="21"/>
          <w:szCs w:val="21"/>
        </w:rPr>
        <w:instrText xml:space="preserve"> HYPERLINK \l _Toc31938 </w:instrText>
      </w:r>
      <w:r>
        <w:rPr>
          <w:rFonts w:eastAsia="黑体"/>
          <w:kern w:val="0"/>
          <w:sz w:val="21"/>
          <w:szCs w:val="21"/>
        </w:rPr>
        <w:fldChar w:fldCharType="separate"/>
      </w:r>
      <w:r>
        <w:rPr>
          <w:sz w:val="21"/>
          <w:szCs w:val="21"/>
        </w:rPr>
        <w:t>（二）存在绩效问题</w:t>
      </w:r>
      <w:r>
        <w:rPr>
          <w:sz w:val="21"/>
          <w:szCs w:val="21"/>
        </w:rPr>
        <w:tab/>
      </w:r>
      <w:r>
        <w:rPr>
          <w:rFonts w:hint="eastAsia"/>
          <w:sz w:val="21"/>
          <w:szCs w:val="21"/>
        </w:rPr>
        <w:t>14</w:t>
      </w:r>
      <w:r>
        <w:rPr>
          <w:rFonts w:eastAsia="黑体"/>
          <w:color w:val="000000"/>
          <w:kern w:val="0"/>
          <w:sz w:val="21"/>
          <w:szCs w:val="21"/>
        </w:rPr>
        <w:fldChar w:fldCharType="end"/>
      </w:r>
    </w:p>
    <w:p>
      <w:pPr>
        <w:pStyle w:val="8"/>
        <w:tabs>
          <w:tab w:val="right" w:leader="dot" w:pos="8306"/>
        </w:tabs>
        <w:spacing w:line="420" w:lineRule="exact"/>
        <w:ind w:firstLine="0" w:firstLineChars="0"/>
        <w:jc w:val="left"/>
        <w:rPr>
          <w:sz w:val="21"/>
          <w:szCs w:val="21"/>
        </w:rPr>
      </w:pPr>
      <w:r>
        <w:rPr>
          <w:rFonts w:eastAsia="黑体"/>
          <w:color w:val="000000"/>
          <w:kern w:val="0"/>
          <w:sz w:val="21"/>
          <w:szCs w:val="21"/>
        </w:rPr>
        <w:fldChar w:fldCharType="begin"/>
      </w:r>
      <w:r>
        <w:rPr>
          <w:rFonts w:eastAsia="黑体"/>
          <w:kern w:val="0"/>
          <w:sz w:val="21"/>
          <w:szCs w:val="21"/>
        </w:rPr>
        <w:instrText xml:space="preserve"> HYPERLINK \l _Toc22472 </w:instrText>
      </w:r>
      <w:r>
        <w:rPr>
          <w:rFonts w:eastAsia="黑体"/>
          <w:kern w:val="0"/>
          <w:sz w:val="21"/>
          <w:szCs w:val="21"/>
        </w:rPr>
        <w:fldChar w:fldCharType="separate"/>
      </w:r>
      <w:r>
        <w:rPr>
          <w:sz w:val="21"/>
          <w:szCs w:val="21"/>
        </w:rPr>
        <w:t>五、经验教训与建议</w:t>
      </w:r>
      <w:r>
        <w:rPr>
          <w:sz w:val="21"/>
          <w:szCs w:val="21"/>
        </w:rPr>
        <w:tab/>
      </w:r>
      <w:r>
        <w:rPr>
          <w:sz w:val="21"/>
          <w:szCs w:val="21"/>
        </w:rPr>
        <w:fldChar w:fldCharType="begin"/>
      </w:r>
      <w:r>
        <w:rPr>
          <w:sz w:val="21"/>
          <w:szCs w:val="21"/>
        </w:rPr>
        <w:instrText xml:space="preserve"> PAGEREF _Toc22472 </w:instrText>
      </w:r>
      <w:r>
        <w:rPr>
          <w:sz w:val="21"/>
          <w:szCs w:val="21"/>
        </w:rPr>
        <w:fldChar w:fldCharType="separate"/>
      </w:r>
      <w:r>
        <w:rPr>
          <w:sz w:val="21"/>
          <w:szCs w:val="21"/>
        </w:rPr>
        <w:t>14</w:t>
      </w:r>
      <w:r>
        <w:rPr>
          <w:sz w:val="21"/>
          <w:szCs w:val="21"/>
        </w:rPr>
        <w:fldChar w:fldCharType="end"/>
      </w:r>
      <w:r>
        <w:rPr>
          <w:rFonts w:eastAsia="黑体"/>
          <w:color w:val="000000"/>
          <w:kern w:val="0"/>
          <w:sz w:val="21"/>
          <w:szCs w:val="21"/>
        </w:rPr>
        <w:fldChar w:fldCharType="end"/>
      </w:r>
    </w:p>
    <w:p>
      <w:pPr>
        <w:pStyle w:val="9"/>
        <w:tabs>
          <w:tab w:val="right" w:leader="dot" w:pos="8306"/>
        </w:tabs>
        <w:spacing w:line="420" w:lineRule="exact"/>
        <w:ind w:left="0" w:leftChars="0" w:firstLine="210" w:firstLineChars="100"/>
        <w:jc w:val="left"/>
        <w:rPr>
          <w:sz w:val="21"/>
          <w:szCs w:val="21"/>
        </w:rPr>
      </w:pPr>
      <w:r>
        <w:rPr>
          <w:rFonts w:eastAsia="黑体"/>
          <w:color w:val="000000"/>
          <w:kern w:val="0"/>
          <w:sz w:val="21"/>
          <w:szCs w:val="21"/>
        </w:rPr>
        <w:fldChar w:fldCharType="begin"/>
      </w:r>
      <w:r>
        <w:rPr>
          <w:rFonts w:eastAsia="黑体"/>
          <w:kern w:val="0"/>
          <w:sz w:val="21"/>
          <w:szCs w:val="21"/>
        </w:rPr>
        <w:instrText xml:space="preserve"> HYPERLINK \l _Toc3156 </w:instrText>
      </w:r>
      <w:r>
        <w:rPr>
          <w:rFonts w:eastAsia="黑体"/>
          <w:kern w:val="0"/>
          <w:sz w:val="21"/>
          <w:szCs w:val="21"/>
        </w:rPr>
        <w:fldChar w:fldCharType="separate"/>
      </w:r>
      <w:r>
        <w:rPr>
          <w:sz w:val="21"/>
          <w:szCs w:val="21"/>
        </w:rPr>
        <w:t>（一）经验教训</w:t>
      </w:r>
      <w:r>
        <w:rPr>
          <w:sz w:val="21"/>
          <w:szCs w:val="21"/>
        </w:rPr>
        <w:tab/>
      </w:r>
      <w:r>
        <w:rPr>
          <w:sz w:val="21"/>
          <w:szCs w:val="21"/>
        </w:rPr>
        <w:fldChar w:fldCharType="begin"/>
      </w:r>
      <w:r>
        <w:rPr>
          <w:sz w:val="21"/>
          <w:szCs w:val="21"/>
        </w:rPr>
        <w:instrText xml:space="preserve"> PAGEREF _Toc3156 </w:instrText>
      </w:r>
      <w:r>
        <w:rPr>
          <w:sz w:val="21"/>
          <w:szCs w:val="21"/>
        </w:rPr>
        <w:fldChar w:fldCharType="separate"/>
      </w:r>
      <w:r>
        <w:rPr>
          <w:sz w:val="21"/>
          <w:szCs w:val="21"/>
        </w:rPr>
        <w:t>15</w:t>
      </w:r>
      <w:r>
        <w:rPr>
          <w:sz w:val="21"/>
          <w:szCs w:val="21"/>
        </w:rPr>
        <w:fldChar w:fldCharType="end"/>
      </w:r>
      <w:r>
        <w:rPr>
          <w:rFonts w:eastAsia="黑体"/>
          <w:color w:val="000000"/>
          <w:kern w:val="0"/>
          <w:sz w:val="21"/>
          <w:szCs w:val="21"/>
        </w:rPr>
        <w:fldChar w:fldCharType="end"/>
      </w:r>
    </w:p>
    <w:p>
      <w:pPr>
        <w:pStyle w:val="9"/>
        <w:tabs>
          <w:tab w:val="right" w:leader="dot" w:pos="8306"/>
        </w:tabs>
        <w:spacing w:line="420" w:lineRule="exact"/>
        <w:ind w:left="0" w:leftChars="0" w:firstLine="210" w:firstLineChars="100"/>
        <w:jc w:val="left"/>
        <w:rPr>
          <w:sz w:val="21"/>
          <w:szCs w:val="21"/>
        </w:rPr>
      </w:pPr>
      <w:r>
        <w:rPr>
          <w:rFonts w:eastAsia="黑体"/>
          <w:color w:val="000000"/>
          <w:kern w:val="0"/>
          <w:sz w:val="21"/>
          <w:szCs w:val="21"/>
        </w:rPr>
        <w:fldChar w:fldCharType="begin"/>
      </w:r>
      <w:r>
        <w:rPr>
          <w:rFonts w:eastAsia="黑体"/>
          <w:kern w:val="0"/>
          <w:sz w:val="21"/>
          <w:szCs w:val="21"/>
        </w:rPr>
        <w:instrText xml:space="preserve"> HYPERLINK \l _Toc19653 </w:instrText>
      </w:r>
      <w:r>
        <w:rPr>
          <w:rFonts w:eastAsia="黑体"/>
          <w:kern w:val="0"/>
          <w:sz w:val="21"/>
          <w:szCs w:val="21"/>
        </w:rPr>
        <w:fldChar w:fldCharType="separate"/>
      </w:r>
      <w:r>
        <w:rPr>
          <w:sz w:val="21"/>
          <w:szCs w:val="21"/>
        </w:rPr>
        <w:t>（二）建议</w:t>
      </w:r>
      <w:r>
        <w:rPr>
          <w:sz w:val="21"/>
          <w:szCs w:val="21"/>
        </w:rPr>
        <w:tab/>
      </w:r>
      <w:r>
        <w:rPr>
          <w:sz w:val="21"/>
          <w:szCs w:val="21"/>
        </w:rPr>
        <w:fldChar w:fldCharType="begin"/>
      </w:r>
      <w:r>
        <w:rPr>
          <w:sz w:val="21"/>
          <w:szCs w:val="21"/>
        </w:rPr>
        <w:instrText xml:space="preserve"> PAGEREF _Toc19653 </w:instrText>
      </w:r>
      <w:r>
        <w:rPr>
          <w:sz w:val="21"/>
          <w:szCs w:val="21"/>
        </w:rPr>
        <w:fldChar w:fldCharType="separate"/>
      </w:r>
      <w:r>
        <w:rPr>
          <w:sz w:val="21"/>
          <w:szCs w:val="21"/>
        </w:rPr>
        <w:t>15</w:t>
      </w:r>
      <w:r>
        <w:rPr>
          <w:sz w:val="21"/>
          <w:szCs w:val="21"/>
        </w:rPr>
        <w:fldChar w:fldCharType="end"/>
      </w:r>
      <w:r>
        <w:rPr>
          <w:rFonts w:eastAsia="黑体"/>
          <w:color w:val="000000"/>
          <w:kern w:val="0"/>
          <w:sz w:val="21"/>
          <w:szCs w:val="21"/>
        </w:rPr>
        <w:fldChar w:fldCharType="end"/>
      </w:r>
    </w:p>
    <w:p>
      <w:pPr>
        <w:widowControl/>
        <w:spacing w:line="420" w:lineRule="exact"/>
        <w:ind w:firstLine="420"/>
        <w:jc w:val="left"/>
        <w:rPr>
          <w:rFonts w:eastAsia="黑体"/>
          <w:color w:val="000000"/>
          <w:kern w:val="0"/>
          <w:sz w:val="21"/>
          <w:szCs w:val="21"/>
        </w:rPr>
        <w:sectPr>
          <w:footerReference r:id="rId9" w:type="default"/>
          <w:pgSz w:w="11906" w:h="16838"/>
          <w:pgMar w:top="1440" w:right="1800" w:bottom="1440" w:left="1800" w:header="851" w:footer="992" w:gutter="0"/>
          <w:pgNumType w:start="1"/>
          <w:cols w:space="720" w:num="1"/>
          <w:docGrid w:type="lines" w:linePitch="435" w:charSpace="0"/>
        </w:sectPr>
      </w:pPr>
      <w:r>
        <w:rPr>
          <w:rFonts w:eastAsia="黑体"/>
          <w:color w:val="000000"/>
          <w:kern w:val="0"/>
          <w:sz w:val="21"/>
          <w:szCs w:val="21"/>
        </w:rPr>
        <w:fldChar w:fldCharType="end"/>
      </w:r>
    </w:p>
    <w:p>
      <w:pPr>
        <w:widowControl/>
        <w:spacing w:line="540" w:lineRule="exact"/>
        <w:ind w:firstLine="0" w:firstLineChars="0"/>
        <w:jc w:val="center"/>
        <w:rPr>
          <w:rFonts w:eastAsia="黑体"/>
          <w:color w:val="000000"/>
          <w:kern w:val="0"/>
          <w:szCs w:val="32"/>
        </w:rPr>
      </w:pPr>
      <w:r>
        <w:rPr>
          <w:rFonts w:eastAsia="黑体"/>
          <w:color w:val="000000"/>
          <w:kern w:val="0"/>
          <w:szCs w:val="32"/>
        </w:rPr>
        <w:t>湘西土家族苗族自治州公共资源交易中心</w:t>
      </w:r>
    </w:p>
    <w:p>
      <w:pPr>
        <w:widowControl/>
        <w:spacing w:line="700" w:lineRule="exact"/>
        <w:ind w:firstLine="0" w:firstLineChars="0"/>
        <w:jc w:val="center"/>
        <w:rPr>
          <w:rFonts w:eastAsia="黑体"/>
          <w:b/>
          <w:bCs/>
          <w:color w:val="000000"/>
          <w:kern w:val="0"/>
          <w:szCs w:val="32"/>
        </w:rPr>
      </w:pPr>
      <w:r>
        <w:rPr>
          <w:rFonts w:eastAsia="黑体"/>
          <w:color w:val="000000"/>
          <w:kern w:val="0"/>
          <w:szCs w:val="32"/>
        </w:rPr>
        <w:t>2018年度部门整体支出绩效评价报告</w:t>
      </w:r>
    </w:p>
    <w:p>
      <w:pPr>
        <w:ind w:firstLine="640"/>
      </w:pPr>
      <w:r>
        <w:t xml:space="preserve">    </w:t>
      </w:r>
    </w:p>
    <w:p>
      <w:pPr>
        <w:spacing w:line="544" w:lineRule="exact"/>
        <w:ind w:firstLine="560"/>
        <w:rPr>
          <w:rFonts w:eastAsia="仿宋_GB2312"/>
          <w:spacing w:val="-2"/>
          <w:sz w:val="28"/>
          <w:szCs w:val="28"/>
        </w:rPr>
      </w:pPr>
      <w:r>
        <w:rPr>
          <w:rFonts w:eastAsia="仿宋_GB2312"/>
          <w:sz w:val="28"/>
          <w:szCs w:val="28"/>
        </w:rPr>
        <w:t>为提升财政资金的预算绩效管理工作水平，增强单位财政资金支出责任，规范资金管理行为，提高财政资金使用效益，提高公共服务质量，优化公共资源配置，保障部门更好的履行职责，节约公共支出成本。</w:t>
      </w:r>
      <w:r>
        <w:rPr>
          <w:rFonts w:eastAsia="仿宋_GB2312"/>
          <w:spacing w:val="-2"/>
          <w:sz w:val="28"/>
          <w:szCs w:val="28"/>
        </w:rPr>
        <w:t>根据财政部《财政支出绩效评价管理暂行办法》（财预〔2011〕285号）、《湖南省人民政府关于全面推进预算绩效管理的意见》（湘政发〔2012〕33号）、财政部《预算绩效管理工作规划（2012-2015）》（财预[2012]396号）、《湘西自治州财政局关于推进预算绩效管理的意见》（州财绩〔2012〕2号）、《党政机关厉行节约反对浪费条例》、《湘西州财政局关于开展2018年度州本级财政资金绩效自评工作的通知》（州财绩〔2019〕5号）等文件的要求，我单位于2019年5至6月，组织力量对本单位2018年度部门预算整体支出进行了客观、公正的评价，本次评价运用科学、合理的绩效评价指标、评价标准和评价方法，遵循“科学规范、公正公开、分类管理、绩效相关”的原则。现将情况汇报如下：</w:t>
      </w:r>
    </w:p>
    <w:p>
      <w:pPr>
        <w:pStyle w:val="2"/>
        <w:ind w:firstLine="560"/>
        <w:rPr>
          <w:rStyle w:val="17"/>
          <w:b w:val="0"/>
          <w:bCs/>
          <w:kern w:val="2"/>
          <w:sz w:val="28"/>
          <w:szCs w:val="28"/>
        </w:rPr>
      </w:pPr>
      <w:bookmarkStart w:id="2" w:name="_Toc24397"/>
      <w:bookmarkStart w:id="3" w:name="_Toc11161420"/>
      <w:r>
        <w:rPr>
          <w:rStyle w:val="17"/>
          <w:b w:val="0"/>
          <w:bCs/>
          <w:kern w:val="2"/>
          <w:sz w:val="28"/>
          <w:szCs w:val="28"/>
        </w:rPr>
        <w:t>一、部门职责概述</w:t>
      </w:r>
      <w:bookmarkEnd w:id="2"/>
      <w:bookmarkEnd w:id="3"/>
    </w:p>
    <w:p>
      <w:pPr>
        <w:pStyle w:val="3"/>
        <w:spacing w:before="0" w:after="0" w:line="544" w:lineRule="exact"/>
        <w:rPr>
          <w:rFonts w:ascii="Times New Roman" w:hAnsi="Times New Roman"/>
          <w:b/>
          <w:sz w:val="28"/>
          <w:szCs w:val="28"/>
        </w:rPr>
      </w:pPr>
      <w:bookmarkStart w:id="4" w:name="_Toc11161421"/>
      <w:bookmarkStart w:id="5" w:name="_Toc9342"/>
      <w:bookmarkStart w:id="6" w:name="_Toc10214422"/>
      <w:bookmarkStart w:id="7" w:name="_Toc28373"/>
      <w:r>
        <w:rPr>
          <w:rFonts w:ascii="Times New Roman" w:hAnsi="Times New Roman"/>
          <w:b/>
          <w:sz w:val="28"/>
          <w:szCs w:val="28"/>
        </w:rPr>
        <w:t>（一）部门职责</w:t>
      </w:r>
      <w:bookmarkEnd w:id="4"/>
      <w:bookmarkEnd w:id="5"/>
      <w:bookmarkEnd w:id="6"/>
      <w:bookmarkEnd w:id="7"/>
    </w:p>
    <w:p>
      <w:pPr>
        <w:spacing w:line="520" w:lineRule="exact"/>
        <w:ind w:firstLine="560"/>
        <w:rPr>
          <w:rFonts w:eastAsia="仿宋_GB2312"/>
          <w:sz w:val="28"/>
          <w:szCs w:val="28"/>
        </w:rPr>
      </w:pPr>
      <w:r>
        <w:rPr>
          <w:rFonts w:eastAsia="仿宋_GB2312"/>
          <w:sz w:val="28"/>
          <w:szCs w:val="28"/>
        </w:rPr>
        <w:t>湘西土家族苗族自治州公共资源交易中心为财政补助事业单位，统一社会信用代码：1243310035555394X0，</w:t>
      </w:r>
      <w:r>
        <w:rPr>
          <w:rFonts w:eastAsia="仿宋_GB2312"/>
          <w:color w:val="000000"/>
          <w:sz w:val="28"/>
          <w:szCs w:val="28"/>
        </w:rPr>
        <w:t>办公地址为</w:t>
      </w:r>
      <w:r>
        <w:rPr>
          <w:rFonts w:hint="eastAsia" w:eastAsia="仿宋_GB2312"/>
          <w:color w:val="000000"/>
          <w:sz w:val="28"/>
          <w:szCs w:val="28"/>
        </w:rPr>
        <w:t>湘西州</w:t>
      </w:r>
      <w:r>
        <w:rPr>
          <w:rFonts w:eastAsia="仿宋_GB2312"/>
          <w:color w:val="000000"/>
          <w:sz w:val="28"/>
          <w:szCs w:val="28"/>
        </w:rPr>
        <w:t>吉首市吉凤街道</w:t>
      </w:r>
      <w:r>
        <w:rPr>
          <w:rFonts w:hint="eastAsia" w:eastAsia="仿宋_GB2312"/>
          <w:color w:val="000000"/>
          <w:sz w:val="28"/>
          <w:szCs w:val="28"/>
        </w:rPr>
        <w:t>州行政服务中心政务服务大楼4、5</w:t>
      </w:r>
      <w:r>
        <w:rPr>
          <w:rFonts w:eastAsia="仿宋_GB2312"/>
          <w:color w:val="000000"/>
          <w:sz w:val="28"/>
          <w:szCs w:val="28"/>
        </w:rPr>
        <w:t>楼，</w:t>
      </w:r>
      <w:r>
        <w:rPr>
          <w:rFonts w:eastAsia="仿宋_GB2312"/>
          <w:sz w:val="28"/>
          <w:szCs w:val="28"/>
        </w:rPr>
        <w:t>单位负责人：</w:t>
      </w:r>
      <w:r>
        <w:rPr>
          <w:rFonts w:eastAsia="仿宋_GB2312"/>
          <w:color w:val="000000"/>
          <w:kern w:val="0"/>
          <w:sz w:val="28"/>
          <w:szCs w:val="28"/>
          <w:shd w:val="clear" w:color="auto" w:fill="FFFFFF"/>
        </w:rPr>
        <w:t>翟辉</w:t>
      </w:r>
      <w:r>
        <w:rPr>
          <w:rFonts w:eastAsia="仿宋_GB2312"/>
          <w:sz w:val="28"/>
          <w:szCs w:val="28"/>
        </w:rPr>
        <w:t>。</w:t>
      </w:r>
    </w:p>
    <w:p>
      <w:pPr>
        <w:keepNext w:val="0"/>
        <w:keepLines w:val="0"/>
        <w:pageBreakBefore w:val="0"/>
        <w:widowControl/>
        <w:kinsoku/>
        <w:wordWrap/>
        <w:overflowPunct/>
        <w:topLinePunct w:val="0"/>
        <w:autoSpaceDE/>
        <w:autoSpaceDN/>
        <w:bidi w:val="0"/>
        <w:adjustRightInd/>
        <w:snapToGrid/>
        <w:spacing w:line="540" w:lineRule="exact"/>
        <w:ind w:firstLine="560"/>
        <w:jc w:val="both"/>
        <w:textAlignment w:val="auto"/>
        <w:rPr>
          <w:color w:val="FF0000"/>
          <w:sz w:val="28"/>
          <w:szCs w:val="28"/>
        </w:rPr>
      </w:pPr>
      <w:r>
        <w:rPr>
          <w:rFonts w:eastAsia="仿宋_GB2312"/>
          <w:sz w:val="28"/>
          <w:szCs w:val="28"/>
        </w:rPr>
        <w:t>根据</w:t>
      </w:r>
      <w:r>
        <w:rPr>
          <w:rFonts w:ascii="仿宋_GB2312" w:hAnsi="微软雅黑" w:eastAsia="仿宋_GB2312" w:cs="仿宋_GB2312"/>
          <w:color w:val="000000"/>
          <w:sz w:val="28"/>
          <w:szCs w:val="28"/>
          <w:lang w:bidi="ar"/>
        </w:rPr>
        <w:t>《湘西自治州人民政府办公室关于印发&lt;湘西自治州公共资源交易监督管理办法（修订）的通知》（州政办发〔2017〕4号）</w:t>
      </w:r>
      <w:r>
        <w:rPr>
          <w:rFonts w:hint="eastAsia" w:ascii="仿宋_GB2312" w:hAnsi="微软雅黑" w:eastAsia="仿宋_GB2312" w:cs="仿宋_GB2312"/>
          <w:color w:val="000000"/>
          <w:sz w:val="28"/>
          <w:szCs w:val="28"/>
          <w:lang w:bidi="ar"/>
        </w:rPr>
        <w:t>和</w:t>
      </w:r>
      <w:r>
        <w:rPr>
          <w:rFonts w:ascii="仿宋_GB2312" w:hAnsi="微软雅黑" w:eastAsia="仿宋_GB2312" w:cs="仿宋_GB2312"/>
          <w:color w:val="000000"/>
          <w:sz w:val="28"/>
          <w:szCs w:val="28"/>
          <w:lang w:bidi="ar"/>
        </w:rPr>
        <w:t>《</w:t>
      </w:r>
      <w:r>
        <w:rPr>
          <w:rFonts w:hint="eastAsia" w:ascii="仿宋_GB2312" w:hAnsi="微软雅黑" w:eastAsia="仿宋_GB2312" w:cs="仿宋_GB2312"/>
          <w:color w:val="000000"/>
          <w:sz w:val="28"/>
          <w:szCs w:val="28"/>
          <w:lang w:bidi="ar"/>
        </w:rPr>
        <w:t>湘西土家族苗族自治州机构编制委员会办公室关于印发</w:t>
      </w:r>
      <w:r>
        <w:rPr>
          <w:rFonts w:ascii="仿宋_GB2312" w:hAnsi="微软雅黑" w:eastAsia="仿宋_GB2312" w:cs="仿宋_GB2312"/>
          <w:color w:val="000000"/>
          <w:sz w:val="28"/>
          <w:szCs w:val="28"/>
          <w:lang w:bidi="ar"/>
        </w:rPr>
        <w:t>&lt;湘西自治州公共资源交易中心主要职责内设机构和人员编制规定&gt;的通知》（州</w:t>
      </w:r>
      <w:r>
        <w:rPr>
          <w:rFonts w:hint="eastAsia" w:ascii="仿宋_GB2312" w:hAnsi="微软雅黑" w:eastAsia="仿宋_GB2312" w:cs="仿宋_GB2312"/>
          <w:color w:val="000000"/>
          <w:sz w:val="28"/>
          <w:szCs w:val="28"/>
          <w:lang w:bidi="ar"/>
        </w:rPr>
        <w:t>编</w:t>
      </w:r>
      <w:r>
        <w:rPr>
          <w:rFonts w:ascii="仿宋_GB2312" w:hAnsi="微软雅黑" w:eastAsia="仿宋_GB2312" w:cs="仿宋_GB2312"/>
          <w:color w:val="000000"/>
          <w:sz w:val="28"/>
          <w:szCs w:val="28"/>
          <w:lang w:bidi="ar"/>
        </w:rPr>
        <w:t>办发</w:t>
      </w:r>
      <w:r>
        <w:rPr>
          <w:sz w:val="28"/>
          <w:szCs w:val="28"/>
        </w:rPr>
        <w:t>〔201</w:t>
      </w:r>
      <w:r>
        <w:rPr>
          <w:rFonts w:hint="eastAsia"/>
          <w:sz w:val="28"/>
          <w:szCs w:val="28"/>
        </w:rPr>
        <w:t>8</w:t>
      </w:r>
      <w:r>
        <w:rPr>
          <w:sz w:val="28"/>
          <w:szCs w:val="28"/>
        </w:rPr>
        <w:t>〕1</w:t>
      </w:r>
      <w:r>
        <w:rPr>
          <w:rFonts w:hint="eastAsia"/>
          <w:sz w:val="28"/>
          <w:szCs w:val="28"/>
        </w:rPr>
        <w:t>4</w:t>
      </w:r>
      <w:r>
        <w:rPr>
          <w:sz w:val="28"/>
          <w:szCs w:val="28"/>
        </w:rPr>
        <w:t>号）</w:t>
      </w:r>
      <w:r>
        <w:rPr>
          <w:rFonts w:eastAsia="仿宋_GB2312"/>
          <w:sz w:val="28"/>
          <w:szCs w:val="28"/>
        </w:rPr>
        <w:t>精神，设立湘西土家族苗族自治州公共资源交易中心，中心为人民政府直属正处级全额拨款事业单位（公益一类）。主要职责：</w:t>
      </w:r>
      <w:r>
        <w:rPr>
          <w:rFonts w:hint="eastAsia" w:ascii="仿宋_GB2312" w:hAnsi="微软雅黑" w:eastAsia="仿宋_GB2312" w:cs="仿宋_GB2312"/>
          <w:color w:val="000000"/>
          <w:sz w:val="28"/>
          <w:szCs w:val="28"/>
          <w:lang w:bidi="ar"/>
        </w:rPr>
        <w:t>1、</w:t>
      </w:r>
      <w:r>
        <w:rPr>
          <w:rFonts w:ascii="仿宋_GB2312" w:hAnsi="微软雅黑" w:eastAsia="仿宋_GB2312" w:cs="仿宋_GB2312"/>
          <w:color w:val="000000"/>
          <w:sz w:val="28"/>
          <w:szCs w:val="28"/>
          <w:lang w:bidi="ar"/>
        </w:rPr>
        <w:t>贯彻落实国家、省公共资源交易法律法规、方针政策和州各项决策部署；</w:t>
      </w:r>
      <w:r>
        <w:rPr>
          <w:rFonts w:hint="eastAsia"/>
          <w:color w:val="000000"/>
          <w:sz w:val="28"/>
          <w:szCs w:val="28"/>
        </w:rPr>
        <w:t>2、</w:t>
      </w:r>
      <w:r>
        <w:rPr>
          <w:rFonts w:ascii="仿宋_GB2312" w:hAnsi="微软雅黑" w:eastAsia="仿宋_GB2312" w:cs="仿宋_GB2312"/>
          <w:color w:val="000000"/>
          <w:sz w:val="28"/>
          <w:szCs w:val="28"/>
          <w:lang w:bidi="ar"/>
        </w:rPr>
        <w:t>提供交易活动所必需的场所、设施和服务，组织公共资源交易活动；并根据交易规则规定的受理资料进行形式要件审查，确保交易项目符合进场交易条件；</w:t>
      </w:r>
      <w:r>
        <w:rPr>
          <w:rFonts w:hint="eastAsia" w:ascii="仿宋_GB2312" w:hAnsi="微软雅黑" w:eastAsia="仿宋_GB2312" w:cs="仿宋_GB2312"/>
          <w:color w:val="000000"/>
          <w:sz w:val="28"/>
          <w:szCs w:val="28"/>
          <w:lang w:bidi="ar"/>
        </w:rPr>
        <w:t>3、</w:t>
      </w:r>
      <w:r>
        <w:rPr>
          <w:rFonts w:ascii="仿宋_GB2312" w:hAnsi="微软雅黑" w:eastAsia="仿宋_GB2312" w:cs="仿宋_GB2312"/>
          <w:color w:val="000000"/>
          <w:sz w:val="28"/>
          <w:szCs w:val="28"/>
          <w:lang w:bidi="ar"/>
        </w:rPr>
        <w:t>参与制定并执行各类交易流程、操作规程和现场管理制度，按照规定对中介代理机构进行日常考评，维持现场交易秩序；按照交易类别和统一的交易规则，制定网上预约、受理登记、信息发布、专家抽取、开评标现场服务、资料调阅等工作规范；</w:t>
      </w:r>
      <w:r>
        <w:rPr>
          <w:rFonts w:hint="eastAsia" w:ascii="仿宋_GB2312" w:hAnsi="微软雅黑" w:eastAsia="仿宋_GB2312" w:cs="仿宋_GB2312"/>
          <w:color w:val="000000"/>
          <w:sz w:val="28"/>
          <w:szCs w:val="28"/>
          <w:lang w:bidi="ar"/>
        </w:rPr>
        <w:t>4、</w:t>
      </w:r>
      <w:r>
        <w:rPr>
          <w:rFonts w:ascii="仿宋_GB2312" w:hAnsi="微软雅黑" w:eastAsia="仿宋_GB2312" w:cs="仿宋_GB2312"/>
          <w:color w:val="000000"/>
          <w:sz w:val="28"/>
          <w:szCs w:val="28"/>
          <w:lang w:bidi="ar"/>
        </w:rPr>
        <w:t>建立和维护公共资源交易电子交易系统、公共资源交易电子服务系统，为有关部门核验公共资源交易主体、从业人员的资质、资格以及交易项目提供服务；</w:t>
      </w:r>
      <w:r>
        <w:rPr>
          <w:rFonts w:hint="eastAsia" w:ascii="仿宋_GB2312" w:hAnsi="微软雅黑" w:eastAsia="仿宋_GB2312" w:cs="仿宋_GB2312"/>
          <w:color w:val="000000"/>
          <w:sz w:val="28"/>
          <w:szCs w:val="28"/>
          <w:lang w:bidi="ar"/>
        </w:rPr>
        <w:t>5、</w:t>
      </w:r>
      <w:r>
        <w:rPr>
          <w:rFonts w:ascii="仿宋_GB2312" w:hAnsi="微软雅黑" w:eastAsia="仿宋_GB2312" w:cs="仿宋_GB2312"/>
          <w:color w:val="000000"/>
          <w:sz w:val="28"/>
          <w:szCs w:val="28"/>
          <w:lang w:bidi="ar"/>
        </w:rPr>
        <w:t>负责收集、存储和发布各类公共资源交易信息，为市场主体提供信息咨询服务；记录、整理、保存交易全过程相关资料，汇总分析、综合利用交易数据，及时向相关部门报送，开展交易风险监测预警并提出意见和建议；</w:t>
      </w:r>
      <w:r>
        <w:rPr>
          <w:rFonts w:hint="eastAsia" w:ascii="仿宋_GB2312" w:hAnsi="微软雅黑" w:eastAsia="仿宋_GB2312" w:cs="仿宋_GB2312"/>
          <w:color w:val="000000"/>
          <w:sz w:val="28"/>
          <w:szCs w:val="28"/>
          <w:lang w:bidi="ar"/>
        </w:rPr>
        <w:t>6、</w:t>
      </w:r>
      <w:r>
        <w:rPr>
          <w:rFonts w:ascii="仿宋_GB2312" w:hAnsi="微软雅黑" w:eastAsia="仿宋_GB2312" w:cs="仿宋_GB2312"/>
          <w:color w:val="000000"/>
          <w:sz w:val="28"/>
          <w:szCs w:val="28"/>
          <w:lang w:bidi="ar"/>
        </w:rPr>
        <w:t>为行政监督部门开展监督提供必要条件和平台服务，协助配合行政监督部门和监察机关的监督执法工作，记录行政监管部门的现场监督执法过程，及时报告交易活动中违反交易规则和管理制度的行为以及违法违规问题线索；</w:t>
      </w:r>
      <w:r>
        <w:rPr>
          <w:rFonts w:hint="eastAsia" w:ascii="仿宋_GB2312" w:hAnsi="微软雅黑" w:eastAsia="仿宋_GB2312" w:cs="仿宋_GB2312"/>
          <w:color w:val="000000"/>
          <w:sz w:val="28"/>
          <w:szCs w:val="28"/>
          <w:lang w:bidi="ar"/>
        </w:rPr>
        <w:t>7、</w:t>
      </w:r>
      <w:r>
        <w:rPr>
          <w:rFonts w:ascii="仿宋_GB2312" w:hAnsi="微软雅黑" w:eastAsia="仿宋_GB2312" w:cs="仿宋_GB2312"/>
          <w:color w:val="000000"/>
          <w:sz w:val="28"/>
          <w:szCs w:val="28"/>
          <w:lang w:bidi="ar"/>
        </w:rPr>
        <w:t>按规定使用评标评审专家库抽取终端，提供专家抽取服务；分工负责评标评审专家的日常考评，对专家的考勤、遵守现场管理秩序等情况进行记录和考评；</w:t>
      </w:r>
      <w:r>
        <w:rPr>
          <w:rFonts w:hint="eastAsia" w:ascii="仿宋_GB2312" w:hAnsi="微软雅黑" w:eastAsia="仿宋_GB2312" w:cs="仿宋_GB2312"/>
          <w:color w:val="000000"/>
          <w:sz w:val="28"/>
          <w:szCs w:val="28"/>
          <w:lang w:bidi="ar"/>
        </w:rPr>
        <w:t>8、</w:t>
      </w:r>
      <w:r>
        <w:rPr>
          <w:rFonts w:ascii="仿宋_GB2312" w:hAnsi="微软雅黑" w:eastAsia="仿宋_GB2312" w:cs="仿宋_GB2312"/>
          <w:color w:val="000000"/>
          <w:sz w:val="28"/>
          <w:szCs w:val="28"/>
          <w:lang w:bidi="ar"/>
        </w:rPr>
        <w:t>提供交易活动见证服务，配合和协助行政部门进行信用体系建设，负责全州公共资源交易失信行为信息和惩戒措施的汇总、公布，提供信息披露、奖惩记录公示等信息平台；</w:t>
      </w:r>
      <w:r>
        <w:rPr>
          <w:rFonts w:hint="eastAsia" w:ascii="仿宋_GB2312" w:hAnsi="微软雅黑" w:eastAsia="仿宋_GB2312" w:cs="仿宋_GB2312"/>
          <w:color w:val="000000"/>
          <w:sz w:val="28"/>
          <w:szCs w:val="28"/>
          <w:lang w:bidi="ar"/>
        </w:rPr>
        <w:t>9、</w:t>
      </w:r>
      <w:r>
        <w:rPr>
          <w:rFonts w:ascii="仿宋_GB2312" w:hAnsi="微软雅黑" w:eastAsia="仿宋_GB2312" w:cs="仿宋_GB2312"/>
          <w:color w:val="000000"/>
          <w:sz w:val="28"/>
          <w:szCs w:val="28"/>
          <w:lang w:bidi="ar"/>
        </w:rPr>
        <w:t>按照规定收取有关费用；代收、代退法定交易保证金；</w:t>
      </w:r>
      <w:r>
        <w:rPr>
          <w:rFonts w:hint="eastAsia" w:ascii="仿宋_GB2312" w:hAnsi="微软雅黑" w:eastAsia="仿宋_GB2312" w:cs="仿宋_GB2312"/>
          <w:color w:val="000000"/>
          <w:sz w:val="28"/>
          <w:szCs w:val="28"/>
          <w:lang w:bidi="ar"/>
        </w:rPr>
        <w:t>10、</w:t>
      </w:r>
      <w:r>
        <w:rPr>
          <w:rFonts w:ascii="仿宋_GB2312" w:hAnsi="微软雅黑" w:eastAsia="仿宋_GB2312" w:cs="仿宋_GB2312"/>
          <w:color w:val="000000"/>
          <w:sz w:val="28"/>
          <w:szCs w:val="28"/>
          <w:lang w:bidi="ar"/>
        </w:rPr>
        <w:t>完成州人民政府、州公共资源交易管理委员会、州公共资源交易监督委员会交办的其他工作。</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1"/>
        <w:rPr>
          <w:b/>
          <w:bCs/>
          <w:sz w:val="28"/>
        </w:rPr>
      </w:pPr>
      <w:bookmarkStart w:id="8" w:name="_Toc10214423"/>
      <w:bookmarkStart w:id="9" w:name="_Toc25220"/>
      <w:bookmarkStart w:id="10" w:name="_Toc11161422"/>
      <w:r>
        <w:rPr>
          <w:b/>
          <w:bCs/>
          <w:sz w:val="28"/>
        </w:rPr>
        <w:t>（二）组织机构设置及人员情况</w:t>
      </w:r>
      <w:bookmarkEnd w:id="8"/>
      <w:bookmarkEnd w:id="9"/>
      <w:bookmarkEnd w:id="10"/>
    </w:p>
    <w:p>
      <w:pPr>
        <w:pageBreakBefore w:val="0"/>
        <w:widowControl w:val="0"/>
        <w:kinsoku/>
        <w:wordWrap/>
        <w:overflowPunct/>
        <w:topLinePunct w:val="0"/>
        <w:autoSpaceDE/>
        <w:autoSpaceDN/>
        <w:bidi w:val="0"/>
        <w:adjustRightInd/>
        <w:snapToGrid/>
        <w:spacing w:line="580" w:lineRule="exact"/>
        <w:ind w:firstLine="703" w:firstLineChars="250"/>
        <w:jc w:val="both"/>
        <w:textAlignment w:val="auto"/>
        <w:outlineLvl w:val="2"/>
        <w:rPr>
          <w:rFonts w:eastAsia="仿宋_GB2312"/>
          <w:b/>
          <w:bCs/>
          <w:sz w:val="28"/>
          <w:szCs w:val="28"/>
        </w:rPr>
      </w:pPr>
      <w:bookmarkStart w:id="11" w:name="_Toc29204"/>
      <w:bookmarkStart w:id="12" w:name="_Toc11161423"/>
      <w:bookmarkStart w:id="13" w:name="_Toc10474902"/>
      <w:bookmarkStart w:id="14" w:name="_Toc10214424"/>
      <w:bookmarkStart w:id="15" w:name="_Toc7265"/>
      <w:bookmarkStart w:id="16" w:name="_Toc22058"/>
      <w:r>
        <w:rPr>
          <w:b/>
          <w:bCs/>
          <w:sz w:val="28"/>
          <w:szCs w:val="28"/>
        </w:rPr>
        <w:t>1．</w:t>
      </w:r>
      <w:r>
        <w:rPr>
          <w:rFonts w:eastAsia="仿宋_GB2312"/>
          <w:b/>
          <w:bCs/>
          <w:sz w:val="28"/>
          <w:szCs w:val="28"/>
        </w:rPr>
        <w:t>组织机构设置</w:t>
      </w:r>
      <w:bookmarkEnd w:id="11"/>
      <w:bookmarkEnd w:id="12"/>
      <w:bookmarkEnd w:id="13"/>
      <w:bookmarkEnd w:id="14"/>
      <w:bookmarkEnd w:id="15"/>
      <w:bookmarkEnd w:id="16"/>
    </w:p>
    <w:p>
      <w:pPr>
        <w:pageBreakBefore w:val="0"/>
        <w:widowControl w:val="0"/>
        <w:kinsoku/>
        <w:wordWrap/>
        <w:overflowPunct/>
        <w:topLinePunct w:val="0"/>
        <w:autoSpaceDE/>
        <w:autoSpaceDN/>
        <w:bidi w:val="0"/>
        <w:adjustRightInd/>
        <w:snapToGrid/>
        <w:spacing w:line="580" w:lineRule="exact"/>
        <w:ind w:firstLine="640" w:firstLineChars="0"/>
        <w:jc w:val="both"/>
        <w:textAlignment w:val="auto"/>
        <w:rPr>
          <w:rFonts w:eastAsia="仿宋_GB2312"/>
          <w:spacing w:val="-4"/>
          <w:sz w:val="28"/>
          <w:szCs w:val="28"/>
        </w:rPr>
      </w:pPr>
      <w:r>
        <w:rPr>
          <w:rFonts w:eastAsia="仿宋_GB2312"/>
          <w:spacing w:val="-4"/>
          <w:sz w:val="28"/>
          <w:szCs w:val="28"/>
        </w:rPr>
        <w:t xml:space="preserve">本单位内设11个科室，具体为：办公室、人事科、监督科（监察室）、财务科、工程交易科、资源交易科、政府采购科、产权交易科、综合管理科、信息管理科、专家管理科。下辖州政府采购中心。机关党委负责中心机关、直属单位的党群工作。 </w:t>
      </w:r>
    </w:p>
    <w:p>
      <w:pPr>
        <w:pageBreakBefore w:val="0"/>
        <w:widowControl w:val="0"/>
        <w:kinsoku/>
        <w:wordWrap/>
        <w:overflowPunct/>
        <w:topLinePunct w:val="0"/>
        <w:autoSpaceDE/>
        <w:autoSpaceDN/>
        <w:bidi w:val="0"/>
        <w:adjustRightInd/>
        <w:snapToGrid/>
        <w:spacing w:line="580" w:lineRule="exact"/>
        <w:ind w:firstLine="683" w:firstLineChars="250"/>
        <w:jc w:val="both"/>
        <w:textAlignment w:val="auto"/>
        <w:outlineLvl w:val="2"/>
        <w:rPr>
          <w:rFonts w:eastAsia="仿宋_GB2312"/>
          <w:b/>
          <w:bCs/>
          <w:sz w:val="28"/>
          <w:szCs w:val="28"/>
        </w:rPr>
      </w:pPr>
      <w:bookmarkStart w:id="17" w:name="_Toc20280"/>
      <w:bookmarkStart w:id="18" w:name="_Toc11161424"/>
      <w:bookmarkStart w:id="19" w:name="_Toc10474903"/>
      <w:bookmarkStart w:id="20" w:name="_Toc10214425"/>
      <w:r>
        <w:rPr>
          <w:b/>
          <w:spacing w:val="-4"/>
          <w:sz w:val="28"/>
          <w:szCs w:val="28"/>
        </w:rPr>
        <w:t>2.</w:t>
      </w:r>
      <w:r>
        <w:rPr>
          <w:rFonts w:eastAsia="仿宋_GB2312"/>
          <w:b/>
          <w:bCs/>
          <w:sz w:val="28"/>
          <w:szCs w:val="28"/>
        </w:rPr>
        <w:t>人员情况</w:t>
      </w:r>
      <w:bookmarkEnd w:id="17"/>
      <w:bookmarkEnd w:id="18"/>
      <w:bookmarkEnd w:id="19"/>
      <w:bookmarkEnd w:id="20"/>
    </w:p>
    <w:p>
      <w:pPr>
        <w:pageBreakBefore w:val="0"/>
        <w:widowControl w:val="0"/>
        <w:kinsoku/>
        <w:wordWrap/>
        <w:overflowPunct/>
        <w:topLinePunct w:val="0"/>
        <w:autoSpaceDE/>
        <w:autoSpaceDN/>
        <w:bidi w:val="0"/>
        <w:adjustRightInd/>
        <w:snapToGrid/>
        <w:spacing w:line="580" w:lineRule="exact"/>
        <w:ind w:firstLine="640" w:firstLineChars="0"/>
        <w:jc w:val="both"/>
        <w:textAlignment w:val="auto"/>
        <w:rPr>
          <w:rFonts w:eastAsia="仿宋_GB2312"/>
          <w:spacing w:val="-4"/>
          <w:sz w:val="28"/>
          <w:szCs w:val="28"/>
        </w:rPr>
      </w:pPr>
      <w:r>
        <w:rPr>
          <w:rFonts w:eastAsia="仿宋_GB2312"/>
          <w:spacing w:val="-4"/>
          <w:sz w:val="28"/>
          <w:szCs w:val="28"/>
        </w:rPr>
        <w:t>截止2018年12月31日，本部门经州编委核定的编制人数为41人，其中州交易中心编制数35人，州政府采购中心编制数6人；年末实有人员35人。</w:t>
      </w:r>
    </w:p>
    <w:p>
      <w:pPr>
        <w:pStyle w:val="3"/>
        <w:pageBreakBefore w:val="0"/>
        <w:widowControl w:val="0"/>
        <w:kinsoku/>
        <w:wordWrap/>
        <w:overflowPunct/>
        <w:topLinePunct w:val="0"/>
        <w:autoSpaceDE/>
        <w:autoSpaceDN/>
        <w:bidi w:val="0"/>
        <w:adjustRightInd/>
        <w:snapToGrid/>
        <w:spacing w:before="0" w:beforeLines="0" w:after="0" w:afterLines="0" w:line="580" w:lineRule="exact"/>
        <w:jc w:val="both"/>
        <w:textAlignment w:val="auto"/>
        <w:rPr>
          <w:rFonts w:hint="eastAsia" w:ascii="Times New Roman" w:hAnsi="Times New Roman"/>
          <w:b/>
          <w:bCs/>
          <w:sz w:val="28"/>
        </w:rPr>
      </w:pPr>
      <w:bookmarkStart w:id="21" w:name="_Toc28996"/>
      <w:bookmarkStart w:id="22" w:name="_Toc11161425"/>
      <w:bookmarkStart w:id="23" w:name="_Toc11608"/>
      <w:r>
        <w:rPr>
          <w:rFonts w:ascii="Times New Roman" w:hAnsi="Times New Roman"/>
          <w:b/>
          <w:bCs/>
          <w:sz w:val="28"/>
        </w:rPr>
        <w:t>（三）</w:t>
      </w:r>
      <w:r>
        <w:rPr>
          <w:rFonts w:hint="eastAsia" w:ascii="Times New Roman" w:hAnsi="Times New Roman"/>
          <w:b/>
          <w:bCs/>
          <w:sz w:val="28"/>
        </w:rPr>
        <w:t>2018年</w:t>
      </w:r>
      <w:r>
        <w:rPr>
          <w:rFonts w:ascii="Times New Roman" w:hAnsi="Times New Roman"/>
          <w:b/>
          <w:bCs/>
          <w:sz w:val="28"/>
        </w:rPr>
        <w:t>部门收入支出情况</w:t>
      </w:r>
      <w:bookmarkEnd w:id="21"/>
      <w:bookmarkEnd w:id="22"/>
      <w:bookmarkStart w:id="24" w:name="_Toc11161426"/>
      <w:bookmarkStart w:id="25" w:name="_Toc10214427"/>
    </w:p>
    <w:p>
      <w:pPr>
        <w:pStyle w:val="3"/>
        <w:pageBreakBefore w:val="0"/>
        <w:widowControl w:val="0"/>
        <w:kinsoku/>
        <w:wordWrap/>
        <w:overflowPunct/>
        <w:topLinePunct w:val="0"/>
        <w:autoSpaceDE/>
        <w:autoSpaceDN/>
        <w:bidi w:val="0"/>
        <w:adjustRightInd/>
        <w:snapToGrid/>
        <w:spacing w:before="0" w:beforeLines="0" w:after="0" w:afterLines="0" w:line="580" w:lineRule="exact"/>
        <w:ind w:firstLine="546"/>
        <w:jc w:val="both"/>
        <w:textAlignment w:val="auto"/>
        <w:rPr>
          <w:rFonts w:ascii="Times New Roman" w:hAnsi="Times New Roman"/>
          <w:b/>
          <w:bCs/>
          <w:sz w:val="28"/>
        </w:rPr>
      </w:pPr>
      <w:bookmarkStart w:id="26" w:name="_Toc2022"/>
      <w:r>
        <w:rPr>
          <w:rFonts w:ascii="Times New Roman" w:hAnsi="Times New Roman"/>
          <w:b/>
          <w:spacing w:val="-4"/>
          <w:sz w:val="28"/>
          <w:szCs w:val="28"/>
        </w:rPr>
        <w:t>1.</w:t>
      </w:r>
      <w:r>
        <w:rPr>
          <w:rFonts w:ascii="Times New Roman" w:hAnsi="Times New Roman"/>
          <w:b/>
          <w:bCs/>
          <w:sz w:val="28"/>
          <w:szCs w:val="28"/>
        </w:rPr>
        <w:t>年初预算收支情况</w:t>
      </w:r>
      <w:bookmarkEnd w:id="23"/>
      <w:bookmarkEnd w:id="24"/>
      <w:bookmarkEnd w:id="25"/>
      <w:bookmarkEnd w:id="26"/>
      <w:r>
        <w:rPr>
          <w:rFonts w:ascii="Times New Roman" w:hAnsi="Times New Roman"/>
          <w:b/>
          <w:bCs/>
          <w:sz w:val="28"/>
          <w:szCs w:val="28"/>
        </w:rPr>
        <w:t xml:space="preserve"> </w:t>
      </w:r>
      <w:r>
        <w:rPr>
          <w:rFonts w:ascii="Times New Roman" w:hAnsi="Times New Roman"/>
          <w:sz w:val="28"/>
          <w:szCs w:val="28"/>
        </w:rPr>
        <w:t xml:space="preserve"> </w:t>
      </w:r>
    </w:p>
    <w:p>
      <w:pPr>
        <w:pageBreakBefore w:val="0"/>
        <w:widowControl w:val="0"/>
        <w:kinsoku/>
        <w:wordWrap/>
        <w:overflowPunct/>
        <w:topLinePunct w:val="0"/>
        <w:autoSpaceDE/>
        <w:autoSpaceDN/>
        <w:bidi w:val="0"/>
        <w:adjustRightInd/>
        <w:snapToGrid/>
        <w:spacing w:line="580" w:lineRule="exact"/>
        <w:ind w:firstLine="560"/>
        <w:jc w:val="both"/>
        <w:textAlignment w:val="auto"/>
        <w:rPr>
          <w:sz w:val="28"/>
          <w:szCs w:val="28"/>
        </w:rPr>
      </w:pPr>
      <w:r>
        <w:rPr>
          <w:sz w:val="28"/>
          <w:szCs w:val="28"/>
        </w:rPr>
        <w:t>本单位2018年年初预算收支情况为：</w:t>
      </w:r>
    </w:p>
    <w:p>
      <w:pPr>
        <w:pageBreakBefore w:val="0"/>
        <w:widowControl w:val="0"/>
        <w:kinsoku/>
        <w:wordWrap/>
        <w:overflowPunct/>
        <w:topLinePunct w:val="0"/>
        <w:autoSpaceDE/>
        <w:autoSpaceDN/>
        <w:bidi w:val="0"/>
        <w:adjustRightInd/>
        <w:snapToGrid/>
        <w:spacing w:line="580" w:lineRule="exact"/>
        <w:ind w:firstLine="480"/>
        <w:jc w:val="right"/>
        <w:textAlignment w:val="auto"/>
        <w:rPr>
          <w:bCs/>
          <w:color w:val="000000"/>
          <w:kern w:val="0"/>
          <w:sz w:val="24"/>
          <w:lang w:bidi="ar"/>
        </w:rPr>
      </w:pPr>
      <w:bookmarkStart w:id="27" w:name="_Toc2084"/>
      <w:r>
        <w:rPr>
          <w:bCs/>
          <w:color w:val="000000"/>
          <w:kern w:val="0"/>
          <w:sz w:val="24"/>
          <w:lang w:bidi="ar"/>
        </w:rPr>
        <w:t>单位：万元</w:t>
      </w:r>
      <w:bookmarkEnd w:id="27"/>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0"/>
        <w:gridCol w:w="1652"/>
        <w:gridCol w:w="2826"/>
        <w:gridCol w:w="1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trPr>
        <w:tc>
          <w:tcPr>
            <w:tcW w:w="3170" w:type="dxa"/>
            <w:noWrap w:val="0"/>
            <w:vAlign w:val="center"/>
          </w:tcPr>
          <w:p>
            <w:pPr>
              <w:spacing w:line="300" w:lineRule="exact"/>
              <w:ind w:firstLine="480"/>
              <w:jc w:val="center"/>
              <w:rPr>
                <w:rFonts w:eastAsia="仿宋_GB2312"/>
                <w:sz w:val="24"/>
              </w:rPr>
            </w:pPr>
            <w:r>
              <w:rPr>
                <w:rFonts w:eastAsia="仿宋_GB2312"/>
                <w:sz w:val="24"/>
              </w:rPr>
              <w:t>收入项目</w:t>
            </w:r>
          </w:p>
        </w:tc>
        <w:tc>
          <w:tcPr>
            <w:tcW w:w="1652" w:type="dxa"/>
            <w:noWrap w:val="0"/>
            <w:vAlign w:val="center"/>
          </w:tcPr>
          <w:p>
            <w:pPr>
              <w:spacing w:line="300" w:lineRule="exact"/>
              <w:ind w:firstLine="0" w:firstLineChars="0"/>
              <w:rPr>
                <w:rFonts w:eastAsia="仿宋_GB2312"/>
                <w:sz w:val="24"/>
              </w:rPr>
            </w:pPr>
            <w:r>
              <w:rPr>
                <w:rFonts w:eastAsia="仿宋_GB2312"/>
                <w:sz w:val="24"/>
              </w:rPr>
              <w:t>金额（万元）</w:t>
            </w:r>
          </w:p>
        </w:tc>
        <w:tc>
          <w:tcPr>
            <w:tcW w:w="2826" w:type="dxa"/>
            <w:noWrap w:val="0"/>
            <w:vAlign w:val="center"/>
          </w:tcPr>
          <w:p>
            <w:pPr>
              <w:spacing w:line="300" w:lineRule="exact"/>
              <w:ind w:firstLine="480"/>
              <w:jc w:val="center"/>
              <w:rPr>
                <w:rFonts w:eastAsia="仿宋_GB2312"/>
                <w:sz w:val="24"/>
              </w:rPr>
            </w:pPr>
            <w:r>
              <w:rPr>
                <w:rFonts w:eastAsia="仿宋_GB2312"/>
                <w:sz w:val="24"/>
              </w:rPr>
              <w:t>支出项目</w:t>
            </w:r>
          </w:p>
        </w:tc>
        <w:tc>
          <w:tcPr>
            <w:tcW w:w="1912" w:type="dxa"/>
            <w:noWrap w:val="0"/>
            <w:vAlign w:val="center"/>
          </w:tcPr>
          <w:p>
            <w:pPr>
              <w:spacing w:line="300" w:lineRule="exact"/>
              <w:ind w:firstLine="0" w:firstLineChars="0"/>
              <w:rPr>
                <w:rFonts w:eastAsia="仿宋_GB2312"/>
                <w:sz w:val="24"/>
              </w:rPr>
            </w:pPr>
            <w:r>
              <w:rPr>
                <w:rFonts w:eastAsia="仿宋_GB2312"/>
                <w:sz w:val="24"/>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rPr>
        <w:tc>
          <w:tcPr>
            <w:tcW w:w="3170" w:type="dxa"/>
            <w:noWrap w:val="0"/>
            <w:vAlign w:val="center"/>
          </w:tcPr>
          <w:p>
            <w:pPr>
              <w:spacing w:line="300" w:lineRule="exact"/>
              <w:ind w:firstLine="240" w:firstLineChars="100"/>
              <w:rPr>
                <w:rFonts w:eastAsia="仿宋_GB2312"/>
                <w:sz w:val="24"/>
              </w:rPr>
            </w:pPr>
            <w:r>
              <w:rPr>
                <w:rFonts w:eastAsia="仿宋_GB2312"/>
                <w:sz w:val="24"/>
              </w:rPr>
              <w:t>一、公共财政拨款</w:t>
            </w:r>
          </w:p>
        </w:tc>
        <w:tc>
          <w:tcPr>
            <w:tcW w:w="1652" w:type="dxa"/>
            <w:noWrap w:val="0"/>
            <w:vAlign w:val="center"/>
          </w:tcPr>
          <w:p>
            <w:pPr>
              <w:spacing w:line="300" w:lineRule="exact"/>
              <w:ind w:firstLine="480"/>
              <w:jc w:val="center"/>
              <w:rPr>
                <w:rFonts w:eastAsia="仿宋_GB2312"/>
                <w:sz w:val="24"/>
              </w:rPr>
            </w:pPr>
            <w:r>
              <w:rPr>
                <w:color w:val="000000"/>
                <w:kern w:val="0"/>
                <w:sz w:val="24"/>
                <w:lang w:bidi="ar"/>
              </w:rPr>
              <w:t>1,869.81</w:t>
            </w:r>
          </w:p>
        </w:tc>
        <w:tc>
          <w:tcPr>
            <w:tcW w:w="2826" w:type="dxa"/>
            <w:noWrap w:val="0"/>
            <w:vAlign w:val="center"/>
          </w:tcPr>
          <w:p>
            <w:pPr>
              <w:spacing w:line="300" w:lineRule="exact"/>
              <w:ind w:firstLine="240" w:firstLineChars="100"/>
              <w:rPr>
                <w:rFonts w:eastAsia="仿宋_GB2312"/>
                <w:sz w:val="24"/>
              </w:rPr>
            </w:pPr>
            <w:r>
              <w:rPr>
                <w:rFonts w:eastAsia="仿宋_GB2312"/>
                <w:sz w:val="24"/>
              </w:rPr>
              <w:t>一、基本支出</w:t>
            </w:r>
          </w:p>
        </w:tc>
        <w:tc>
          <w:tcPr>
            <w:tcW w:w="1912" w:type="dxa"/>
            <w:noWrap w:val="0"/>
            <w:vAlign w:val="center"/>
          </w:tcPr>
          <w:p>
            <w:pPr>
              <w:widowControl/>
              <w:spacing w:line="340" w:lineRule="exact"/>
              <w:ind w:firstLine="0" w:firstLineChars="0"/>
              <w:jc w:val="right"/>
              <w:textAlignment w:val="center"/>
              <w:rPr>
                <w:rFonts w:eastAsia="仿宋_GB2312"/>
                <w:sz w:val="24"/>
              </w:rPr>
            </w:pPr>
            <w:r>
              <w:rPr>
                <w:color w:val="000000"/>
                <w:kern w:val="0"/>
                <w:sz w:val="24"/>
                <w:lang w:bidi="ar"/>
              </w:rPr>
              <w:t>1463.61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rPr>
        <w:tc>
          <w:tcPr>
            <w:tcW w:w="3170" w:type="dxa"/>
            <w:noWrap w:val="0"/>
            <w:vAlign w:val="center"/>
          </w:tcPr>
          <w:p>
            <w:pPr>
              <w:spacing w:line="300" w:lineRule="exact"/>
              <w:ind w:firstLine="240" w:firstLineChars="100"/>
              <w:rPr>
                <w:rFonts w:eastAsia="仿宋_GB2312"/>
                <w:sz w:val="24"/>
              </w:rPr>
            </w:pPr>
            <w:r>
              <w:rPr>
                <w:rFonts w:eastAsia="仿宋_GB2312"/>
                <w:sz w:val="24"/>
              </w:rPr>
              <w:t>其中：经费拨款</w:t>
            </w:r>
          </w:p>
        </w:tc>
        <w:tc>
          <w:tcPr>
            <w:tcW w:w="1652" w:type="dxa"/>
            <w:noWrap w:val="0"/>
            <w:vAlign w:val="center"/>
          </w:tcPr>
          <w:p>
            <w:pPr>
              <w:widowControl/>
              <w:spacing w:line="340" w:lineRule="exact"/>
              <w:ind w:firstLine="0" w:firstLineChars="0"/>
              <w:jc w:val="right"/>
              <w:textAlignment w:val="center"/>
              <w:rPr>
                <w:rFonts w:eastAsia="仿宋_GB2312"/>
                <w:sz w:val="24"/>
              </w:rPr>
            </w:pPr>
            <w:r>
              <w:rPr>
                <w:color w:val="000000"/>
                <w:kern w:val="0"/>
                <w:sz w:val="24"/>
                <w:lang w:bidi="ar"/>
              </w:rPr>
              <w:t>429.</w:t>
            </w:r>
            <w:r>
              <w:rPr>
                <w:rFonts w:hint="eastAsia"/>
                <w:color w:val="000000"/>
                <w:kern w:val="0"/>
                <w:sz w:val="24"/>
                <w:lang w:bidi="ar"/>
              </w:rPr>
              <w:t>81</w:t>
            </w:r>
          </w:p>
        </w:tc>
        <w:tc>
          <w:tcPr>
            <w:tcW w:w="2826" w:type="dxa"/>
            <w:noWrap w:val="0"/>
            <w:vAlign w:val="center"/>
          </w:tcPr>
          <w:p>
            <w:pPr>
              <w:spacing w:line="300" w:lineRule="exact"/>
              <w:ind w:firstLine="240" w:firstLineChars="100"/>
              <w:rPr>
                <w:rFonts w:eastAsia="仿宋_GB2312"/>
                <w:sz w:val="24"/>
              </w:rPr>
            </w:pPr>
            <w:r>
              <w:rPr>
                <w:rFonts w:eastAsia="仿宋_GB2312"/>
                <w:sz w:val="24"/>
              </w:rPr>
              <w:t>工资福利支出</w:t>
            </w:r>
          </w:p>
        </w:tc>
        <w:tc>
          <w:tcPr>
            <w:tcW w:w="1912" w:type="dxa"/>
            <w:noWrap w:val="0"/>
            <w:vAlign w:val="center"/>
          </w:tcPr>
          <w:p>
            <w:pPr>
              <w:widowControl/>
              <w:spacing w:line="340" w:lineRule="exact"/>
              <w:ind w:firstLine="0" w:firstLineChars="0"/>
              <w:jc w:val="right"/>
              <w:textAlignment w:val="center"/>
              <w:rPr>
                <w:rFonts w:eastAsia="仿宋_GB2312"/>
                <w:sz w:val="24"/>
              </w:rPr>
            </w:pPr>
            <w:r>
              <w:rPr>
                <w:color w:val="000000"/>
                <w:kern w:val="0"/>
                <w:sz w:val="24"/>
                <w:lang w:bidi="ar"/>
              </w:rPr>
              <w:t>507.08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exact"/>
        </w:trPr>
        <w:tc>
          <w:tcPr>
            <w:tcW w:w="3170" w:type="dxa"/>
            <w:noWrap w:val="0"/>
            <w:vAlign w:val="center"/>
          </w:tcPr>
          <w:p>
            <w:pPr>
              <w:spacing w:line="300" w:lineRule="exact"/>
              <w:ind w:firstLine="480"/>
              <w:jc w:val="center"/>
              <w:rPr>
                <w:rFonts w:eastAsia="仿宋_GB2312"/>
                <w:sz w:val="24"/>
              </w:rPr>
            </w:pPr>
            <w:r>
              <w:rPr>
                <w:rFonts w:eastAsia="仿宋_GB2312"/>
                <w:sz w:val="24"/>
              </w:rPr>
              <w:t>纳入公共预算管理的非税收入拨款</w:t>
            </w:r>
          </w:p>
        </w:tc>
        <w:tc>
          <w:tcPr>
            <w:tcW w:w="1652" w:type="dxa"/>
            <w:noWrap w:val="0"/>
            <w:vAlign w:val="center"/>
          </w:tcPr>
          <w:p>
            <w:pPr>
              <w:widowControl/>
              <w:spacing w:line="340" w:lineRule="exact"/>
              <w:ind w:firstLine="0" w:firstLineChars="0"/>
              <w:jc w:val="right"/>
              <w:textAlignment w:val="center"/>
              <w:rPr>
                <w:rFonts w:eastAsia="仿宋_GB2312"/>
                <w:sz w:val="24"/>
              </w:rPr>
            </w:pPr>
            <w:r>
              <w:rPr>
                <w:color w:val="000000"/>
                <w:sz w:val="24"/>
              </w:rPr>
              <w:t>1440.</w:t>
            </w:r>
            <w:r>
              <w:rPr>
                <w:rFonts w:hint="eastAsia"/>
                <w:color w:val="000000"/>
                <w:sz w:val="24"/>
              </w:rPr>
              <w:t>00</w:t>
            </w:r>
          </w:p>
        </w:tc>
        <w:tc>
          <w:tcPr>
            <w:tcW w:w="2826" w:type="dxa"/>
            <w:noWrap w:val="0"/>
            <w:vAlign w:val="center"/>
          </w:tcPr>
          <w:p>
            <w:pPr>
              <w:spacing w:line="300" w:lineRule="exact"/>
              <w:ind w:firstLine="240" w:firstLineChars="100"/>
              <w:rPr>
                <w:rFonts w:eastAsia="仿宋_GB2312"/>
                <w:sz w:val="24"/>
              </w:rPr>
            </w:pPr>
            <w:r>
              <w:rPr>
                <w:rFonts w:eastAsia="仿宋_GB2312"/>
                <w:sz w:val="24"/>
              </w:rPr>
              <w:t>商品和服务支出</w:t>
            </w:r>
          </w:p>
        </w:tc>
        <w:tc>
          <w:tcPr>
            <w:tcW w:w="1912" w:type="dxa"/>
            <w:noWrap w:val="0"/>
            <w:vAlign w:val="center"/>
          </w:tcPr>
          <w:p>
            <w:pPr>
              <w:widowControl/>
              <w:spacing w:line="340" w:lineRule="exact"/>
              <w:ind w:firstLine="0" w:firstLineChars="0"/>
              <w:jc w:val="right"/>
              <w:textAlignment w:val="center"/>
              <w:rPr>
                <w:rFonts w:eastAsia="仿宋_GB2312"/>
                <w:sz w:val="24"/>
              </w:rPr>
            </w:pPr>
            <w:r>
              <w:rPr>
                <w:color w:val="000000"/>
                <w:kern w:val="0"/>
                <w:sz w:val="24"/>
                <w:lang w:bidi="ar"/>
              </w:rPr>
              <w:t>956.53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rPr>
        <w:tc>
          <w:tcPr>
            <w:tcW w:w="3170" w:type="dxa"/>
            <w:noWrap w:val="0"/>
            <w:vAlign w:val="center"/>
          </w:tcPr>
          <w:p>
            <w:pPr>
              <w:spacing w:line="300" w:lineRule="exact"/>
              <w:ind w:firstLine="240" w:firstLineChars="100"/>
              <w:rPr>
                <w:rFonts w:eastAsia="仿宋_GB2312"/>
                <w:sz w:val="24"/>
              </w:rPr>
            </w:pPr>
          </w:p>
        </w:tc>
        <w:tc>
          <w:tcPr>
            <w:tcW w:w="1652" w:type="dxa"/>
            <w:noWrap w:val="0"/>
            <w:vAlign w:val="center"/>
          </w:tcPr>
          <w:p>
            <w:pPr>
              <w:spacing w:line="300" w:lineRule="exact"/>
              <w:ind w:firstLine="480"/>
              <w:jc w:val="center"/>
              <w:rPr>
                <w:rFonts w:eastAsia="仿宋_GB2312"/>
                <w:sz w:val="24"/>
              </w:rPr>
            </w:pPr>
          </w:p>
        </w:tc>
        <w:tc>
          <w:tcPr>
            <w:tcW w:w="2826" w:type="dxa"/>
            <w:noWrap w:val="0"/>
            <w:vAlign w:val="center"/>
          </w:tcPr>
          <w:p>
            <w:pPr>
              <w:spacing w:line="300" w:lineRule="exact"/>
              <w:ind w:firstLine="240" w:firstLineChars="100"/>
              <w:rPr>
                <w:rFonts w:eastAsia="仿宋_GB2312"/>
                <w:sz w:val="24"/>
              </w:rPr>
            </w:pPr>
            <w:r>
              <w:rPr>
                <w:rFonts w:eastAsia="仿宋_GB2312"/>
                <w:sz w:val="24"/>
              </w:rPr>
              <w:t>对个人和家庭补助</w:t>
            </w:r>
          </w:p>
        </w:tc>
        <w:tc>
          <w:tcPr>
            <w:tcW w:w="1912" w:type="dxa"/>
            <w:noWrap w:val="0"/>
            <w:vAlign w:val="center"/>
          </w:tcPr>
          <w:p>
            <w:pPr>
              <w:spacing w:line="300" w:lineRule="exact"/>
              <w:ind w:firstLine="240" w:firstLineChars="100"/>
              <w:jc w:val="righ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rPr>
        <w:tc>
          <w:tcPr>
            <w:tcW w:w="3170" w:type="dxa"/>
            <w:noWrap w:val="0"/>
            <w:vAlign w:val="center"/>
          </w:tcPr>
          <w:p>
            <w:pPr>
              <w:spacing w:line="300" w:lineRule="exact"/>
              <w:ind w:firstLine="240" w:firstLineChars="100"/>
              <w:rPr>
                <w:rFonts w:eastAsia="仿宋_GB2312"/>
                <w:sz w:val="24"/>
              </w:rPr>
            </w:pPr>
            <w:r>
              <w:rPr>
                <w:rFonts w:eastAsia="仿宋_GB2312"/>
                <w:sz w:val="24"/>
              </w:rPr>
              <w:t>二、政府性基金拨款</w:t>
            </w:r>
          </w:p>
        </w:tc>
        <w:tc>
          <w:tcPr>
            <w:tcW w:w="1652" w:type="dxa"/>
            <w:noWrap w:val="0"/>
            <w:vAlign w:val="center"/>
          </w:tcPr>
          <w:p>
            <w:pPr>
              <w:spacing w:line="300" w:lineRule="exact"/>
              <w:ind w:firstLine="480"/>
              <w:jc w:val="center"/>
              <w:rPr>
                <w:rFonts w:eastAsia="仿宋_GB2312"/>
                <w:sz w:val="24"/>
              </w:rPr>
            </w:pPr>
          </w:p>
        </w:tc>
        <w:tc>
          <w:tcPr>
            <w:tcW w:w="2826" w:type="dxa"/>
            <w:noWrap w:val="0"/>
            <w:vAlign w:val="center"/>
          </w:tcPr>
          <w:p>
            <w:pPr>
              <w:spacing w:line="300" w:lineRule="exact"/>
              <w:ind w:firstLine="240" w:firstLineChars="100"/>
              <w:rPr>
                <w:rFonts w:eastAsia="仿宋_GB2312"/>
                <w:sz w:val="24"/>
              </w:rPr>
            </w:pPr>
            <w:r>
              <w:rPr>
                <w:rFonts w:eastAsia="仿宋_GB2312"/>
                <w:sz w:val="24"/>
              </w:rPr>
              <w:t>二、项目支出</w:t>
            </w:r>
          </w:p>
        </w:tc>
        <w:tc>
          <w:tcPr>
            <w:tcW w:w="1912" w:type="dxa"/>
            <w:noWrap w:val="0"/>
            <w:vAlign w:val="center"/>
          </w:tcPr>
          <w:p>
            <w:pPr>
              <w:spacing w:line="300" w:lineRule="exact"/>
              <w:ind w:firstLine="240" w:firstLineChars="100"/>
              <w:jc w:val="right"/>
              <w:rPr>
                <w:rFonts w:eastAsia="仿宋_GB2312"/>
                <w:sz w:val="24"/>
              </w:rPr>
            </w:pPr>
            <w:r>
              <w:rPr>
                <w:color w:val="000000"/>
                <w:kern w:val="0"/>
                <w:sz w:val="24"/>
                <w:lang w:bidi="ar"/>
              </w:rPr>
              <w:t>406.20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exact"/>
        </w:trPr>
        <w:tc>
          <w:tcPr>
            <w:tcW w:w="3170" w:type="dxa"/>
            <w:noWrap w:val="0"/>
            <w:vAlign w:val="center"/>
          </w:tcPr>
          <w:p>
            <w:pPr>
              <w:spacing w:line="300" w:lineRule="exact"/>
              <w:ind w:firstLine="240" w:firstLineChars="100"/>
              <w:rPr>
                <w:rFonts w:eastAsia="仿宋_GB2312"/>
                <w:sz w:val="24"/>
              </w:rPr>
            </w:pPr>
            <w:r>
              <w:rPr>
                <w:rFonts w:eastAsia="仿宋_GB2312"/>
                <w:sz w:val="24"/>
              </w:rPr>
              <w:t>三、财政专户管理的非税收入拨款</w:t>
            </w:r>
          </w:p>
        </w:tc>
        <w:tc>
          <w:tcPr>
            <w:tcW w:w="1652" w:type="dxa"/>
            <w:noWrap w:val="0"/>
            <w:vAlign w:val="center"/>
          </w:tcPr>
          <w:p>
            <w:pPr>
              <w:spacing w:line="300" w:lineRule="exact"/>
              <w:ind w:firstLine="480"/>
              <w:jc w:val="center"/>
              <w:rPr>
                <w:rFonts w:eastAsia="仿宋_GB2312"/>
                <w:sz w:val="24"/>
              </w:rPr>
            </w:pPr>
          </w:p>
        </w:tc>
        <w:tc>
          <w:tcPr>
            <w:tcW w:w="2826" w:type="dxa"/>
            <w:noWrap w:val="0"/>
            <w:vAlign w:val="center"/>
          </w:tcPr>
          <w:p>
            <w:pPr>
              <w:spacing w:line="300" w:lineRule="exact"/>
              <w:ind w:firstLine="240" w:firstLineChars="100"/>
              <w:rPr>
                <w:rFonts w:eastAsia="仿宋_GB2312"/>
                <w:sz w:val="24"/>
              </w:rPr>
            </w:pPr>
            <w:r>
              <w:rPr>
                <w:rFonts w:eastAsia="仿宋_GB2312"/>
                <w:sz w:val="24"/>
              </w:rPr>
              <w:t>商品和服务支出</w:t>
            </w:r>
          </w:p>
        </w:tc>
        <w:tc>
          <w:tcPr>
            <w:tcW w:w="1912" w:type="dxa"/>
            <w:noWrap w:val="0"/>
            <w:vAlign w:val="center"/>
          </w:tcPr>
          <w:p>
            <w:pPr>
              <w:spacing w:line="300" w:lineRule="exact"/>
              <w:ind w:firstLine="240" w:firstLineChars="100"/>
              <w:jc w:val="right"/>
              <w:rPr>
                <w:rFonts w:eastAsia="仿宋_GB2312"/>
                <w:sz w:val="24"/>
              </w:rPr>
            </w:pPr>
            <w:r>
              <w:rPr>
                <w:color w:val="000000"/>
                <w:kern w:val="0"/>
                <w:sz w:val="24"/>
                <w:lang w:bidi="ar"/>
              </w:rPr>
              <w:t>406.20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rPr>
        <w:tc>
          <w:tcPr>
            <w:tcW w:w="3170" w:type="dxa"/>
            <w:noWrap w:val="0"/>
            <w:vAlign w:val="center"/>
          </w:tcPr>
          <w:p>
            <w:pPr>
              <w:spacing w:line="300" w:lineRule="exact"/>
              <w:ind w:firstLine="482"/>
              <w:jc w:val="center"/>
              <w:rPr>
                <w:rFonts w:eastAsia="仿宋_GB2312"/>
                <w:b/>
                <w:bCs/>
                <w:sz w:val="24"/>
              </w:rPr>
            </w:pPr>
          </w:p>
        </w:tc>
        <w:tc>
          <w:tcPr>
            <w:tcW w:w="1652" w:type="dxa"/>
            <w:noWrap w:val="0"/>
            <w:vAlign w:val="center"/>
          </w:tcPr>
          <w:p>
            <w:pPr>
              <w:spacing w:line="300" w:lineRule="exact"/>
              <w:ind w:firstLine="480"/>
              <w:jc w:val="center"/>
              <w:rPr>
                <w:rFonts w:eastAsia="仿宋_GB2312"/>
                <w:color w:val="000000"/>
                <w:sz w:val="24"/>
              </w:rPr>
            </w:pPr>
          </w:p>
        </w:tc>
        <w:tc>
          <w:tcPr>
            <w:tcW w:w="2826" w:type="dxa"/>
            <w:noWrap w:val="0"/>
            <w:vAlign w:val="center"/>
          </w:tcPr>
          <w:p>
            <w:pPr>
              <w:spacing w:line="300" w:lineRule="exact"/>
              <w:ind w:firstLine="240" w:firstLineChars="100"/>
              <w:rPr>
                <w:rFonts w:eastAsia="仿宋_GB2312"/>
                <w:sz w:val="24"/>
              </w:rPr>
            </w:pPr>
          </w:p>
        </w:tc>
        <w:tc>
          <w:tcPr>
            <w:tcW w:w="1912" w:type="dxa"/>
            <w:noWrap w:val="0"/>
            <w:vAlign w:val="center"/>
          </w:tcPr>
          <w:p>
            <w:pPr>
              <w:spacing w:line="300" w:lineRule="exact"/>
              <w:ind w:firstLine="240" w:firstLineChars="1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3170" w:type="dxa"/>
            <w:noWrap w:val="0"/>
            <w:vAlign w:val="center"/>
          </w:tcPr>
          <w:p>
            <w:pPr>
              <w:spacing w:line="300" w:lineRule="exact"/>
              <w:ind w:firstLine="482"/>
              <w:jc w:val="center"/>
              <w:rPr>
                <w:rFonts w:eastAsia="仿宋_GB2312"/>
                <w:b/>
                <w:bCs/>
                <w:sz w:val="24"/>
              </w:rPr>
            </w:pPr>
            <w:r>
              <w:rPr>
                <w:rFonts w:eastAsia="仿宋_GB2312"/>
                <w:b/>
                <w:bCs/>
                <w:sz w:val="24"/>
              </w:rPr>
              <w:t>本年收入合计</w:t>
            </w:r>
          </w:p>
        </w:tc>
        <w:tc>
          <w:tcPr>
            <w:tcW w:w="1652" w:type="dxa"/>
            <w:noWrap w:val="0"/>
            <w:vAlign w:val="center"/>
          </w:tcPr>
          <w:p>
            <w:pPr>
              <w:spacing w:line="300" w:lineRule="exact"/>
              <w:ind w:firstLine="480"/>
              <w:jc w:val="center"/>
              <w:rPr>
                <w:rFonts w:eastAsia="仿宋_GB2312"/>
                <w:color w:val="000000"/>
                <w:sz w:val="24"/>
              </w:rPr>
            </w:pPr>
            <w:r>
              <w:rPr>
                <w:rFonts w:eastAsia="仿宋_GB2312"/>
                <w:color w:val="000000"/>
                <w:sz w:val="24"/>
              </w:rPr>
              <w:t>1,869.81</w:t>
            </w:r>
          </w:p>
        </w:tc>
        <w:tc>
          <w:tcPr>
            <w:tcW w:w="2826" w:type="dxa"/>
            <w:noWrap w:val="0"/>
            <w:vAlign w:val="center"/>
          </w:tcPr>
          <w:p>
            <w:pPr>
              <w:spacing w:line="300" w:lineRule="exact"/>
              <w:ind w:firstLine="482"/>
              <w:jc w:val="center"/>
              <w:rPr>
                <w:rFonts w:eastAsia="仿宋_GB2312"/>
                <w:b/>
                <w:bCs/>
                <w:sz w:val="24"/>
              </w:rPr>
            </w:pPr>
            <w:r>
              <w:rPr>
                <w:rFonts w:eastAsia="仿宋_GB2312"/>
                <w:b/>
                <w:bCs/>
                <w:sz w:val="24"/>
              </w:rPr>
              <w:t>本年支出合计</w:t>
            </w:r>
          </w:p>
        </w:tc>
        <w:tc>
          <w:tcPr>
            <w:tcW w:w="1912" w:type="dxa"/>
            <w:noWrap w:val="0"/>
            <w:vAlign w:val="center"/>
          </w:tcPr>
          <w:p>
            <w:pPr>
              <w:spacing w:line="300" w:lineRule="exact"/>
              <w:ind w:firstLine="240" w:firstLineChars="100"/>
              <w:jc w:val="right"/>
              <w:rPr>
                <w:rFonts w:eastAsia="仿宋_GB2312"/>
                <w:sz w:val="24"/>
              </w:rPr>
            </w:pPr>
            <w:r>
              <w:rPr>
                <w:rFonts w:eastAsia="仿宋_GB2312"/>
                <w:sz w:val="24"/>
              </w:rPr>
              <w:t>1,869.81</w:t>
            </w:r>
          </w:p>
        </w:tc>
      </w:tr>
    </w:tbl>
    <w:p>
      <w:pPr>
        <w:pStyle w:val="4"/>
        <w:spacing w:before="0" w:after="0" w:line="340" w:lineRule="exact"/>
        <w:ind w:firstLine="141" w:firstLineChars="50"/>
        <w:rPr>
          <w:b/>
          <w:bCs/>
          <w:sz w:val="28"/>
          <w:szCs w:val="28"/>
        </w:rPr>
      </w:pPr>
      <w:bookmarkStart w:id="28" w:name="_Toc4639"/>
      <w:bookmarkStart w:id="29" w:name="_Toc11161427"/>
      <w:bookmarkStart w:id="30" w:name="_Toc10214428"/>
    </w:p>
    <w:p/>
    <w:p>
      <w:pPr>
        <w:pStyle w:val="4"/>
        <w:spacing w:before="0" w:after="0" w:line="340" w:lineRule="exact"/>
        <w:ind w:firstLine="141" w:firstLineChars="50"/>
      </w:pPr>
      <w:r>
        <w:rPr>
          <w:b/>
          <w:bCs/>
          <w:sz w:val="28"/>
          <w:szCs w:val="28"/>
        </w:rPr>
        <w:t>2.部门本年预算追加及年度可用预算指标情况</w:t>
      </w:r>
      <w:bookmarkEnd w:id="28"/>
      <w:bookmarkEnd w:id="29"/>
      <w:bookmarkEnd w:id="30"/>
      <w:r>
        <w:t xml:space="preserve">    </w:t>
      </w:r>
    </w:p>
    <w:p>
      <w:pPr>
        <w:spacing w:line="340" w:lineRule="exact"/>
        <w:ind w:firstLine="0" w:firstLineChars="0"/>
        <w:jc w:val="right"/>
        <w:rPr>
          <w:rFonts w:eastAsia="宋体"/>
          <w:bCs/>
          <w:color w:val="000000"/>
          <w:kern w:val="0"/>
          <w:sz w:val="22"/>
          <w:szCs w:val="22"/>
          <w:lang w:bidi="ar"/>
        </w:rPr>
      </w:pPr>
      <w:r>
        <w:rPr>
          <w:bCs/>
          <w:color w:val="000000"/>
          <w:kern w:val="0"/>
          <w:sz w:val="24"/>
          <w:lang w:bidi="ar"/>
        </w:rPr>
        <w:t>单位：万元</w:t>
      </w:r>
      <w:r>
        <w:rPr>
          <w:bCs/>
          <w:color w:val="000000"/>
          <w:kern w:val="0"/>
          <w:sz w:val="22"/>
          <w:szCs w:val="22"/>
          <w:lang w:bidi="ar"/>
        </w:rPr>
        <w:t xml:space="preserve"> </w:t>
      </w:r>
      <w:r>
        <w:rPr>
          <w:rFonts w:eastAsia="宋体"/>
          <w:bCs/>
          <w:color w:val="000000"/>
          <w:kern w:val="0"/>
          <w:sz w:val="22"/>
          <w:szCs w:val="22"/>
          <w:lang w:bidi="ar"/>
        </w:rPr>
        <w:t xml:space="preserve">  </w:t>
      </w:r>
    </w:p>
    <w:tbl>
      <w:tblPr>
        <w:tblStyle w:val="11"/>
        <w:tblW w:w="0" w:type="auto"/>
        <w:tblInd w:w="-91" w:type="dxa"/>
        <w:tblLayout w:type="fixed"/>
        <w:tblCellMar>
          <w:top w:w="0" w:type="dxa"/>
          <w:left w:w="15" w:type="dxa"/>
          <w:bottom w:w="0" w:type="dxa"/>
          <w:right w:w="15" w:type="dxa"/>
        </w:tblCellMar>
      </w:tblPr>
      <w:tblGrid>
        <w:gridCol w:w="1308"/>
        <w:gridCol w:w="2754"/>
        <w:gridCol w:w="1994"/>
        <w:gridCol w:w="1835"/>
        <w:gridCol w:w="1789"/>
      </w:tblGrid>
      <w:tr>
        <w:tblPrEx>
          <w:tblCellMar>
            <w:top w:w="0" w:type="dxa"/>
            <w:left w:w="15" w:type="dxa"/>
            <w:bottom w:w="0" w:type="dxa"/>
            <w:right w:w="15" w:type="dxa"/>
          </w:tblCellMar>
        </w:tblPrEx>
        <w:trPr>
          <w:trHeight w:val="416" w:hRule="atLeast"/>
        </w:trPr>
        <w:tc>
          <w:tcPr>
            <w:tcW w:w="4062" w:type="dxa"/>
            <w:gridSpan w:val="2"/>
            <w:tcBorders>
              <w:top w:val="single" w:color="000000" w:sz="4" w:space="0"/>
              <w:left w:val="single" w:color="000000" w:sz="8" w:space="0"/>
              <w:bottom w:val="single" w:color="000000" w:sz="4" w:space="0"/>
              <w:right w:val="single" w:color="000000" w:sz="4" w:space="0"/>
            </w:tcBorders>
            <w:noWrap w:val="0"/>
            <w:vAlign w:val="center"/>
          </w:tcPr>
          <w:p>
            <w:pPr>
              <w:spacing w:line="300" w:lineRule="exact"/>
              <w:ind w:firstLine="960" w:firstLineChars="400"/>
              <w:rPr>
                <w:rFonts w:eastAsia="仿宋_GB2312"/>
                <w:sz w:val="24"/>
              </w:rPr>
            </w:pPr>
            <w:r>
              <w:rPr>
                <w:rFonts w:eastAsia="仿宋_GB2312"/>
                <w:sz w:val="24"/>
              </w:rPr>
              <w:t>项   目</w:t>
            </w:r>
          </w:p>
        </w:tc>
        <w:tc>
          <w:tcPr>
            <w:tcW w:w="1994"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ind w:firstLine="480"/>
              <w:rPr>
                <w:rFonts w:eastAsia="仿宋_GB2312"/>
                <w:sz w:val="24"/>
              </w:rPr>
            </w:pPr>
            <w:r>
              <w:rPr>
                <w:rFonts w:eastAsia="仿宋_GB2312"/>
                <w:sz w:val="24"/>
              </w:rPr>
              <w:t>合计</w:t>
            </w:r>
          </w:p>
        </w:tc>
        <w:tc>
          <w:tcPr>
            <w:tcW w:w="183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ind w:firstLine="480"/>
              <w:jc w:val="center"/>
              <w:rPr>
                <w:rFonts w:eastAsia="仿宋_GB2312"/>
                <w:sz w:val="24"/>
              </w:rPr>
            </w:pPr>
            <w:r>
              <w:rPr>
                <w:rFonts w:eastAsia="仿宋_GB2312"/>
                <w:sz w:val="24"/>
              </w:rPr>
              <w:t>基本支出</w:t>
            </w:r>
          </w:p>
        </w:tc>
        <w:tc>
          <w:tcPr>
            <w:tcW w:w="1789" w:type="dxa"/>
            <w:tcBorders>
              <w:top w:val="single" w:color="000000" w:sz="4" w:space="0"/>
              <w:left w:val="single" w:color="000000" w:sz="4" w:space="0"/>
              <w:bottom w:val="single" w:color="000000" w:sz="4" w:space="0"/>
              <w:right w:val="single" w:color="000000" w:sz="8" w:space="0"/>
            </w:tcBorders>
            <w:noWrap w:val="0"/>
            <w:vAlign w:val="center"/>
          </w:tcPr>
          <w:p>
            <w:pPr>
              <w:spacing w:line="300" w:lineRule="exact"/>
              <w:ind w:firstLine="480"/>
              <w:jc w:val="center"/>
              <w:rPr>
                <w:rFonts w:eastAsia="仿宋_GB2312"/>
                <w:sz w:val="24"/>
              </w:rPr>
            </w:pPr>
            <w:r>
              <w:rPr>
                <w:rFonts w:eastAsia="仿宋_GB2312"/>
                <w:sz w:val="24"/>
              </w:rPr>
              <w:t>项目支出</w:t>
            </w:r>
          </w:p>
        </w:tc>
      </w:tr>
      <w:tr>
        <w:tblPrEx>
          <w:tblCellMar>
            <w:top w:w="0" w:type="dxa"/>
            <w:left w:w="15" w:type="dxa"/>
            <w:bottom w:w="0" w:type="dxa"/>
            <w:right w:w="15" w:type="dxa"/>
          </w:tblCellMar>
        </w:tblPrEx>
        <w:trPr>
          <w:trHeight w:val="426" w:hRule="atLeast"/>
        </w:trPr>
        <w:tc>
          <w:tcPr>
            <w:tcW w:w="1308" w:type="dxa"/>
            <w:vMerge w:val="restart"/>
            <w:tcBorders>
              <w:top w:val="single" w:color="000000" w:sz="4" w:space="0"/>
              <w:left w:val="single" w:color="000000" w:sz="8" w:space="0"/>
              <w:bottom w:val="single" w:color="000000" w:sz="4" w:space="0"/>
              <w:right w:val="single" w:color="000000" w:sz="4" w:space="0"/>
            </w:tcBorders>
            <w:noWrap w:val="0"/>
            <w:vAlign w:val="center"/>
          </w:tcPr>
          <w:p>
            <w:pPr>
              <w:autoSpaceDN w:val="0"/>
              <w:spacing w:line="300" w:lineRule="exact"/>
              <w:ind w:firstLine="480"/>
              <w:jc w:val="center"/>
              <w:textAlignment w:val="center"/>
              <w:rPr>
                <w:rFonts w:eastAsia="仿宋_GB2312"/>
                <w:color w:val="000000"/>
                <w:sz w:val="24"/>
              </w:rPr>
            </w:pPr>
            <w:r>
              <w:rPr>
                <w:rFonts w:eastAsia="仿宋_GB2312"/>
                <w:color w:val="000000"/>
                <w:sz w:val="24"/>
              </w:rPr>
              <w:t>全年可用预算指标</w:t>
            </w:r>
          </w:p>
        </w:tc>
        <w:tc>
          <w:tcPr>
            <w:tcW w:w="2754"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ind w:firstLine="480"/>
              <w:jc w:val="center"/>
              <w:textAlignment w:val="center"/>
              <w:rPr>
                <w:rFonts w:eastAsia="仿宋_GB2312"/>
                <w:color w:val="000000"/>
                <w:sz w:val="24"/>
              </w:rPr>
            </w:pPr>
            <w:r>
              <w:rPr>
                <w:rFonts w:eastAsia="仿宋_GB2312"/>
                <w:color w:val="000000"/>
                <w:sz w:val="24"/>
              </w:rPr>
              <w:t>年初预算</w:t>
            </w:r>
          </w:p>
        </w:tc>
        <w:tc>
          <w:tcPr>
            <w:tcW w:w="1994"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ind w:firstLine="480"/>
              <w:jc w:val="center"/>
              <w:textAlignment w:val="center"/>
              <w:rPr>
                <w:rFonts w:eastAsia="仿宋_GB2312"/>
                <w:color w:val="000000"/>
                <w:sz w:val="24"/>
              </w:rPr>
            </w:pPr>
            <w:r>
              <w:rPr>
                <w:bCs/>
                <w:color w:val="000000"/>
                <w:kern w:val="0"/>
                <w:sz w:val="24"/>
                <w:lang w:bidi="ar"/>
              </w:rPr>
              <w:t>1869.81</w:t>
            </w:r>
          </w:p>
        </w:tc>
        <w:tc>
          <w:tcPr>
            <w:tcW w:w="183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ind w:firstLine="480"/>
              <w:jc w:val="center"/>
              <w:textAlignment w:val="center"/>
              <w:rPr>
                <w:rFonts w:eastAsia="仿宋_GB2312"/>
                <w:color w:val="000000"/>
                <w:sz w:val="24"/>
              </w:rPr>
            </w:pPr>
            <w:r>
              <w:rPr>
                <w:color w:val="000000"/>
                <w:kern w:val="0"/>
                <w:sz w:val="24"/>
                <w:lang w:bidi="ar"/>
              </w:rPr>
              <w:t>1463.61</w:t>
            </w:r>
          </w:p>
        </w:tc>
        <w:tc>
          <w:tcPr>
            <w:tcW w:w="1789" w:type="dxa"/>
            <w:tcBorders>
              <w:top w:val="single" w:color="000000" w:sz="4" w:space="0"/>
              <w:left w:val="single" w:color="000000" w:sz="4" w:space="0"/>
              <w:bottom w:val="single" w:color="000000" w:sz="4" w:space="0"/>
              <w:right w:val="single" w:color="000000" w:sz="8" w:space="0"/>
            </w:tcBorders>
            <w:noWrap w:val="0"/>
            <w:vAlign w:val="center"/>
          </w:tcPr>
          <w:p>
            <w:pPr>
              <w:autoSpaceDN w:val="0"/>
              <w:spacing w:line="300" w:lineRule="exact"/>
              <w:ind w:firstLine="480"/>
              <w:jc w:val="center"/>
              <w:textAlignment w:val="center"/>
              <w:rPr>
                <w:rFonts w:eastAsia="仿宋_GB2312"/>
                <w:color w:val="000000"/>
                <w:sz w:val="24"/>
              </w:rPr>
            </w:pPr>
            <w:r>
              <w:rPr>
                <w:color w:val="000000"/>
                <w:kern w:val="0"/>
                <w:sz w:val="24"/>
                <w:lang w:bidi="ar"/>
              </w:rPr>
              <w:t>406.20</w:t>
            </w:r>
          </w:p>
        </w:tc>
      </w:tr>
      <w:tr>
        <w:tblPrEx>
          <w:tblCellMar>
            <w:top w:w="0" w:type="dxa"/>
            <w:left w:w="15" w:type="dxa"/>
            <w:bottom w:w="0" w:type="dxa"/>
            <w:right w:w="15" w:type="dxa"/>
          </w:tblCellMar>
        </w:tblPrEx>
        <w:trPr>
          <w:trHeight w:val="426" w:hRule="atLeast"/>
        </w:trPr>
        <w:tc>
          <w:tcPr>
            <w:tcW w:w="1308" w:type="dxa"/>
            <w:vMerge w:val="continue"/>
            <w:tcBorders>
              <w:top w:val="single" w:color="000000" w:sz="4" w:space="0"/>
              <w:left w:val="single" w:color="000000" w:sz="8" w:space="0"/>
              <w:bottom w:val="single" w:color="000000" w:sz="4" w:space="0"/>
              <w:right w:val="single" w:color="000000" w:sz="4" w:space="0"/>
            </w:tcBorders>
            <w:noWrap w:val="0"/>
            <w:vAlign w:val="center"/>
          </w:tcPr>
          <w:p>
            <w:pPr>
              <w:spacing w:line="300" w:lineRule="exact"/>
              <w:ind w:firstLine="480"/>
              <w:rPr>
                <w:rFonts w:eastAsia="仿宋_GB2312"/>
                <w:sz w:val="24"/>
              </w:rPr>
            </w:pPr>
          </w:p>
        </w:tc>
        <w:tc>
          <w:tcPr>
            <w:tcW w:w="2754"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ind w:firstLine="480"/>
              <w:jc w:val="center"/>
              <w:textAlignment w:val="center"/>
              <w:rPr>
                <w:rFonts w:eastAsia="仿宋_GB2312"/>
                <w:color w:val="000000"/>
                <w:sz w:val="24"/>
              </w:rPr>
            </w:pPr>
            <w:r>
              <w:rPr>
                <w:rFonts w:eastAsia="仿宋_GB2312"/>
                <w:color w:val="000000"/>
                <w:sz w:val="24"/>
              </w:rPr>
              <w:t>本年追加</w:t>
            </w:r>
          </w:p>
        </w:tc>
        <w:tc>
          <w:tcPr>
            <w:tcW w:w="1994"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ind w:firstLine="480"/>
              <w:jc w:val="center"/>
              <w:textAlignment w:val="center"/>
              <w:rPr>
                <w:rFonts w:eastAsia="仿宋_GB2312"/>
                <w:color w:val="000000"/>
                <w:sz w:val="24"/>
              </w:rPr>
            </w:pPr>
            <w:r>
              <w:rPr>
                <w:bCs/>
                <w:color w:val="000000"/>
                <w:sz w:val="24"/>
              </w:rPr>
              <w:t>127.3</w:t>
            </w:r>
          </w:p>
        </w:tc>
        <w:tc>
          <w:tcPr>
            <w:tcW w:w="183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ind w:firstLine="480"/>
              <w:jc w:val="center"/>
              <w:textAlignment w:val="center"/>
              <w:rPr>
                <w:rFonts w:eastAsia="仿宋_GB2312"/>
                <w:color w:val="000000"/>
                <w:sz w:val="24"/>
              </w:rPr>
            </w:pPr>
            <w:r>
              <w:rPr>
                <w:bCs/>
                <w:color w:val="000000"/>
                <w:sz w:val="24"/>
              </w:rPr>
              <w:t>127.3</w:t>
            </w:r>
          </w:p>
        </w:tc>
        <w:tc>
          <w:tcPr>
            <w:tcW w:w="1789" w:type="dxa"/>
            <w:tcBorders>
              <w:top w:val="single" w:color="000000" w:sz="4" w:space="0"/>
              <w:left w:val="single" w:color="000000" w:sz="4" w:space="0"/>
              <w:bottom w:val="single" w:color="000000" w:sz="4" w:space="0"/>
              <w:right w:val="single" w:color="000000" w:sz="8" w:space="0"/>
            </w:tcBorders>
            <w:noWrap w:val="0"/>
            <w:vAlign w:val="center"/>
          </w:tcPr>
          <w:p>
            <w:pPr>
              <w:autoSpaceDN w:val="0"/>
              <w:spacing w:line="300" w:lineRule="exact"/>
              <w:ind w:firstLine="480"/>
              <w:jc w:val="center"/>
              <w:textAlignment w:val="center"/>
              <w:rPr>
                <w:rFonts w:eastAsia="仿宋_GB2312"/>
                <w:color w:val="000000"/>
                <w:sz w:val="24"/>
              </w:rPr>
            </w:pPr>
          </w:p>
        </w:tc>
      </w:tr>
      <w:tr>
        <w:tblPrEx>
          <w:tblCellMar>
            <w:top w:w="0" w:type="dxa"/>
            <w:left w:w="15" w:type="dxa"/>
            <w:bottom w:w="0" w:type="dxa"/>
            <w:right w:w="15" w:type="dxa"/>
          </w:tblCellMar>
        </w:tblPrEx>
        <w:trPr>
          <w:trHeight w:val="426" w:hRule="atLeast"/>
        </w:trPr>
        <w:tc>
          <w:tcPr>
            <w:tcW w:w="1308" w:type="dxa"/>
            <w:vMerge w:val="continue"/>
            <w:tcBorders>
              <w:top w:val="single" w:color="000000" w:sz="4" w:space="0"/>
              <w:left w:val="single" w:color="000000" w:sz="8" w:space="0"/>
              <w:bottom w:val="single" w:color="000000" w:sz="4" w:space="0"/>
              <w:right w:val="single" w:color="000000" w:sz="4" w:space="0"/>
            </w:tcBorders>
            <w:noWrap w:val="0"/>
            <w:vAlign w:val="center"/>
          </w:tcPr>
          <w:p>
            <w:pPr>
              <w:spacing w:line="300" w:lineRule="exact"/>
              <w:ind w:firstLine="480"/>
              <w:rPr>
                <w:rFonts w:eastAsia="仿宋_GB2312"/>
                <w:sz w:val="24"/>
              </w:rPr>
            </w:pPr>
          </w:p>
        </w:tc>
        <w:tc>
          <w:tcPr>
            <w:tcW w:w="2754"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ind w:firstLine="480"/>
              <w:jc w:val="center"/>
              <w:textAlignment w:val="center"/>
              <w:rPr>
                <w:rFonts w:eastAsia="仿宋_GB2312"/>
                <w:color w:val="000000"/>
                <w:sz w:val="24"/>
              </w:rPr>
            </w:pPr>
            <w:r>
              <w:rPr>
                <w:rFonts w:eastAsia="仿宋_GB2312"/>
                <w:color w:val="000000"/>
                <w:sz w:val="24"/>
              </w:rPr>
              <w:t>上年结转和结余</w:t>
            </w:r>
          </w:p>
        </w:tc>
        <w:tc>
          <w:tcPr>
            <w:tcW w:w="1994"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ind w:firstLine="480"/>
              <w:jc w:val="center"/>
              <w:textAlignment w:val="center"/>
              <w:rPr>
                <w:rFonts w:eastAsia="仿宋_GB2312"/>
                <w:color w:val="000000"/>
                <w:sz w:val="24"/>
              </w:rPr>
            </w:pPr>
            <w:r>
              <w:rPr>
                <w:color w:val="000000"/>
                <w:kern w:val="0"/>
                <w:sz w:val="24"/>
                <w:lang w:bidi="ar"/>
              </w:rPr>
              <w:t>256.79</w:t>
            </w:r>
          </w:p>
        </w:tc>
        <w:tc>
          <w:tcPr>
            <w:tcW w:w="183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ind w:firstLine="480"/>
              <w:jc w:val="center"/>
              <w:textAlignment w:val="center"/>
              <w:rPr>
                <w:rFonts w:eastAsia="仿宋_GB2312"/>
                <w:color w:val="000000"/>
                <w:sz w:val="24"/>
              </w:rPr>
            </w:pPr>
            <w:r>
              <w:rPr>
                <w:color w:val="000000"/>
                <w:kern w:val="0"/>
                <w:sz w:val="24"/>
                <w:lang w:bidi="ar"/>
              </w:rPr>
              <w:t>256.79</w:t>
            </w:r>
          </w:p>
        </w:tc>
        <w:tc>
          <w:tcPr>
            <w:tcW w:w="1789" w:type="dxa"/>
            <w:tcBorders>
              <w:top w:val="single" w:color="000000" w:sz="4" w:space="0"/>
              <w:left w:val="single" w:color="000000" w:sz="4" w:space="0"/>
              <w:bottom w:val="single" w:color="000000" w:sz="4" w:space="0"/>
              <w:right w:val="single" w:color="000000" w:sz="8" w:space="0"/>
            </w:tcBorders>
            <w:noWrap w:val="0"/>
            <w:vAlign w:val="center"/>
          </w:tcPr>
          <w:p>
            <w:pPr>
              <w:autoSpaceDN w:val="0"/>
              <w:spacing w:line="300" w:lineRule="exact"/>
              <w:ind w:firstLine="480"/>
              <w:jc w:val="center"/>
              <w:textAlignment w:val="center"/>
              <w:rPr>
                <w:rFonts w:eastAsia="仿宋_GB2312"/>
                <w:color w:val="000000"/>
                <w:sz w:val="24"/>
              </w:rPr>
            </w:pPr>
          </w:p>
        </w:tc>
      </w:tr>
      <w:tr>
        <w:tblPrEx>
          <w:tblCellMar>
            <w:top w:w="0" w:type="dxa"/>
            <w:left w:w="15" w:type="dxa"/>
            <w:bottom w:w="0" w:type="dxa"/>
            <w:right w:w="15" w:type="dxa"/>
          </w:tblCellMar>
        </w:tblPrEx>
        <w:trPr>
          <w:trHeight w:val="436" w:hRule="atLeast"/>
        </w:trPr>
        <w:tc>
          <w:tcPr>
            <w:tcW w:w="1308" w:type="dxa"/>
            <w:vMerge w:val="continue"/>
            <w:tcBorders>
              <w:top w:val="single" w:color="000000" w:sz="4" w:space="0"/>
              <w:left w:val="single" w:color="000000" w:sz="8" w:space="0"/>
              <w:bottom w:val="single" w:color="000000" w:sz="4" w:space="0"/>
              <w:right w:val="single" w:color="000000" w:sz="4" w:space="0"/>
            </w:tcBorders>
            <w:noWrap w:val="0"/>
            <w:vAlign w:val="center"/>
          </w:tcPr>
          <w:p>
            <w:pPr>
              <w:spacing w:line="300" w:lineRule="exact"/>
              <w:ind w:firstLine="480"/>
              <w:rPr>
                <w:rFonts w:eastAsia="仿宋_GB2312"/>
                <w:sz w:val="24"/>
              </w:rPr>
            </w:pPr>
          </w:p>
        </w:tc>
        <w:tc>
          <w:tcPr>
            <w:tcW w:w="2754"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ind w:firstLine="480"/>
              <w:jc w:val="center"/>
              <w:textAlignment w:val="center"/>
              <w:rPr>
                <w:rFonts w:eastAsia="仿宋_GB2312"/>
                <w:color w:val="000000"/>
                <w:sz w:val="24"/>
              </w:rPr>
            </w:pPr>
            <w:r>
              <w:rPr>
                <w:rFonts w:eastAsia="仿宋_GB2312"/>
                <w:color w:val="000000"/>
                <w:sz w:val="24"/>
              </w:rPr>
              <w:t>小计</w:t>
            </w:r>
          </w:p>
        </w:tc>
        <w:tc>
          <w:tcPr>
            <w:tcW w:w="1994"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ind w:firstLine="482"/>
              <w:jc w:val="center"/>
              <w:textAlignment w:val="center"/>
              <w:rPr>
                <w:rFonts w:eastAsia="仿宋_GB2312"/>
                <w:b/>
                <w:color w:val="000000"/>
                <w:sz w:val="24"/>
              </w:rPr>
            </w:pPr>
            <w:r>
              <w:rPr>
                <w:rFonts w:eastAsia="仿宋_GB2312"/>
                <w:b/>
                <w:color w:val="000000"/>
                <w:sz w:val="24"/>
              </w:rPr>
              <w:fldChar w:fldCharType="begin"/>
            </w:r>
            <w:r>
              <w:rPr>
                <w:rFonts w:eastAsia="仿宋_GB2312"/>
                <w:b/>
                <w:color w:val="000000"/>
                <w:sz w:val="24"/>
              </w:rPr>
              <w:instrText xml:space="preserve"> = sum(C2:C4) \* MERGEFORMAT </w:instrText>
            </w:r>
            <w:r>
              <w:rPr>
                <w:rFonts w:eastAsia="仿宋_GB2312"/>
                <w:b/>
                <w:color w:val="000000"/>
                <w:sz w:val="24"/>
              </w:rPr>
              <w:fldChar w:fldCharType="separate"/>
            </w:r>
            <w:r>
              <w:rPr>
                <w:rFonts w:eastAsia="仿宋_GB2312"/>
                <w:b/>
                <w:color w:val="000000"/>
                <w:sz w:val="24"/>
              </w:rPr>
              <w:t>2253.9</w:t>
            </w:r>
            <w:r>
              <w:rPr>
                <w:rFonts w:eastAsia="仿宋_GB2312"/>
                <w:b/>
                <w:color w:val="000000"/>
                <w:sz w:val="24"/>
              </w:rPr>
              <w:fldChar w:fldCharType="end"/>
            </w:r>
            <w:r>
              <w:rPr>
                <w:rFonts w:eastAsia="仿宋_GB2312"/>
                <w:b/>
                <w:color w:val="000000"/>
                <w:sz w:val="24"/>
              </w:rPr>
              <w:t>0</w:t>
            </w:r>
          </w:p>
        </w:tc>
        <w:tc>
          <w:tcPr>
            <w:tcW w:w="183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ind w:firstLine="482"/>
              <w:jc w:val="center"/>
              <w:textAlignment w:val="center"/>
              <w:rPr>
                <w:rFonts w:eastAsia="仿宋_GB2312"/>
                <w:b/>
                <w:color w:val="000000"/>
                <w:sz w:val="24"/>
              </w:rPr>
            </w:pPr>
            <w:r>
              <w:rPr>
                <w:rFonts w:eastAsia="仿宋_GB2312"/>
                <w:b/>
                <w:color w:val="000000"/>
                <w:sz w:val="24"/>
              </w:rPr>
              <w:fldChar w:fldCharType="begin"/>
            </w:r>
            <w:r>
              <w:rPr>
                <w:rFonts w:eastAsia="仿宋_GB2312"/>
                <w:b/>
                <w:color w:val="000000"/>
                <w:sz w:val="24"/>
              </w:rPr>
              <w:instrText xml:space="preserve"> = sum(D2:D4) \* MERGEFORMAT </w:instrText>
            </w:r>
            <w:r>
              <w:rPr>
                <w:rFonts w:eastAsia="仿宋_GB2312"/>
                <w:b/>
                <w:color w:val="000000"/>
                <w:sz w:val="24"/>
              </w:rPr>
              <w:fldChar w:fldCharType="separate"/>
            </w:r>
            <w:r>
              <w:rPr>
                <w:rFonts w:eastAsia="仿宋_GB2312"/>
                <w:b/>
                <w:color w:val="000000"/>
                <w:sz w:val="24"/>
              </w:rPr>
              <w:t>1847.7</w:t>
            </w:r>
            <w:r>
              <w:rPr>
                <w:rFonts w:eastAsia="仿宋_GB2312"/>
                <w:b/>
                <w:color w:val="000000"/>
                <w:sz w:val="24"/>
              </w:rPr>
              <w:fldChar w:fldCharType="end"/>
            </w:r>
            <w:r>
              <w:rPr>
                <w:rFonts w:eastAsia="仿宋_GB2312"/>
                <w:b/>
                <w:color w:val="000000"/>
                <w:sz w:val="24"/>
              </w:rPr>
              <w:t>0</w:t>
            </w:r>
          </w:p>
        </w:tc>
        <w:tc>
          <w:tcPr>
            <w:tcW w:w="1789" w:type="dxa"/>
            <w:tcBorders>
              <w:top w:val="single" w:color="000000" w:sz="4" w:space="0"/>
              <w:left w:val="single" w:color="000000" w:sz="4" w:space="0"/>
              <w:bottom w:val="single" w:color="000000" w:sz="4" w:space="0"/>
              <w:right w:val="single" w:color="000000" w:sz="8" w:space="0"/>
            </w:tcBorders>
            <w:noWrap w:val="0"/>
            <w:vAlign w:val="center"/>
          </w:tcPr>
          <w:p>
            <w:pPr>
              <w:autoSpaceDN w:val="0"/>
              <w:spacing w:line="300" w:lineRule="exact"/>
              <w:ind w:firstLine="482"/>
              <w:jc w:val="center"/>
              <w:textAlignment w:val="center"/>
              <w:rPr>
                <w:rFonts w:eastAsia="仿宋_GB2312"/>
                <w:b/>
                <w:color w:val="000000"/>
                <w:sz w:val="24"/>
              </w:rPr>
            </w:pPr>
            <w:r>
              <w:rPr>
                <w:rFonts w:eastAsia="仿宋_GB2312"/>
                <w:b/>
                <w:color w:val="000000"/>
                <w:sz w:val="24"/>
              </w:rPr>
              <w:fldChar w:fldCharType="begin"/>
            </w:r>
            <w:r>
              <w:rPr>
                <w:rFonts w:eastAsia="仿宋_GB2312"/>
                <w:b/>
                <w:color w:val="000000"/>
                <w:sz w:val="24"/>
              </w:rPr>
              <w:instrText xml:space="preserve"> = sum(E2:E4) \* MERGEFORMAT </w:instrText>
            </w:r>
            <w:r>
              <w:rPr>
                <w:rFonts w:eastAsia="仿宋_GB2312"/>
                <w:b/>
                <w:color w:val="000000"/>
                <w:sz w:val="24"/>
              </w:rPr>
              <w:fldChar w:fldCharType="separate"/>
            </w:r>
            <w:r>
              <w:rPr>
                <w:rFonts w:eastAsia="仿宋_GB2312"/>
                <w:b/>
                <w:color w:val="000000"/>
                <w:sz w:val="24"/>
              </w:rPr>
              <w:t>406.2</w:t>
            </w:r>
            <w:r>
              <w:rPr>
                <w:rFonts w:eastAsia="仿宋_GB2312"/>
                <w:b/>
                <w:color w:val="000000"/>
                <w:sz w:val="24"/>
              </w:rPr>
              <w:fldChar w:fldCharType="end"/>
            </w:r>
            <w:r>
              <w:rPr>
                <w:rFonts w:eastAsia="仿宋_GB2312"/>
                <w:b/>
                <w:color w:val="000000"/>
                <w:sz w:val="24"/>
              </w:rPr>
              <w:t>0</w:t>
            </w:r>
          </w:p>
        </w:tc>
      </w:tr>
    </w:tbl>
    <w:p>
      <w:pPr>
        <w:pStyle w:val="4"/>
        <w:pageBreakBefore w:val="0"/>
        <w:widowControl w:val="0"/>
        <w:kinsoku/>
        <w:wordWrap/>
        <w:overflowPunct/>
        <w:topLinePunct w:val="0"/>
        <w:autoSpaceDE/>
        <w:autoSpaceDN/>
        <w:bidi w:val="0"/>
        <w:adjustRightInd/>
        <w:snapToGrid/>
        <w:spacing w:before="0" w:beforeLines="0" w:after="0" w:afterLines="0" w:line="560" w:lineRule="exact"/>
        <w:ind w:firstLine="141" w:firstLineChars="50"/>
        <w:textAlignment w:val="auto"/>
        <w:rPr>
          <w:b/>
          <w:bCs/>
          <w:sz w:val="28"/>
          <w:szCs w:val="28"/>
        </w:rPr>
      </w:pPr>
      <w:bookmarkStart w:id="31" w:name="_Toc11161428"/>
      <w:bookmarkStart w:id="32" w:name="_Toc31692"/>
      <w:r>
        <w:rPr>
          <w:rFonts w:eastAsia="仿宋_GB2312"/>
          <w:b/>
          <w:bCs/>
          <w:sz w:val="28"/>
          <w:szCs w:val="28"/>
        </w:rPr>
        <w:t>3.年度部门资金收支决算情况</w:t>
      </w:r>
      <w:bookmarkEnd w:id="31"/>
      <w:bookmarkEnd w:id="32"/>
      <w:r>
        <w:rPr>
          <w:b/>
          <w:bCs/>
          <w:sz w:val="28"/>
          <w:szCs w:val="28"/>
        </w:rPr>
        <w:t xml:space="preserve"> </w:t>
      </w:r>
    </w:p>
    <w:p>
      <w:pPr>
        <w:pageBreakBefore w:val="0"/>
        <w:widowControl w:val="0"/>
        <w:kinsoku/>
        <w:wordWrap/>
        <w:overflowPunct/>
        <w:topLinePunct w:val="0"/>
        <w:autoSpaceDE/>
        <w:autoSpaceDN/>
        <w:bidi w:val="0"/>
        <w:adjustRightInd/>
        <w:snapToGrid/>
        <w:spacing w:line="560" w:lineRule="exact"/>
        <w:ind w:firstLine="400"/>
        <w:textAlignment w:val="auto"/>
        <w:rPr>
          <w:kern w:val="0"/>
          <w:sz w:val="24"/>
        </w:rPr>
      </w:pPr>
      <w:r>
        <w:rPr>
          <w:kern w:val="0"/>
          <w:sz w:val="20"/>
          <w:szCs w:val="20"/>
        </w:rPr>
        <w:t xml:space="preserve">                                              </w:t>
      </w:r>
      <w:r>
        <w:rPr>
          <w:rFonts w:hint="eastAsia"/>
          <w:kern w:val="0"/>
          <w:sz w:val="20"/>
          <w:szCs w:val="20"/>
          <w:lang w:val="en-US" w:eastAsia="zh-CN"/>
        </w:rPr>
        <w:t xml:space="preserve">              </w:t>
      </w:r>
      <w:r>
        <w:rPr>
          <w:kern w:val="0"/>
          <w:sz w:val="20"/>
          <w:szCs w:val="20"/>
        </w:rPr>
        <w:t xml:space="preserve">           </w:t>
      </w:r>
      <w:r>
        <w:rPr>
          <w:kern w:val="0"/>
          <w:sz w:val="24"/>
        </w:rPr>
        <w:t xml:space="preserve"> 单位：万元</w:t>
      </w:r>
    </w:p>
    <w:tbl>
      <w:tblPr>
        <w:tblStyle w:val="11"/>
        <w:tblW w:w="0" w:type="auto"/>
        <w:tblInd w:w="-3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0"/>
        <w:gridCol w:w="1310"/>
        <w:gridCol w:w="2450"/>
        <w:gridCol w:w="1290"/>
        <w:gridCol w:w="1490"/>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2290" w:type="dxa"/>
            <w:vMerge w:val="restart"/>
            <w:noWrap w:val="0"/>
            <w:vAlign w:val="center"/>
          </w:tcPr>
          <w:p>
            <w:pPr>
              <w:autoSpaceDN w:val="0"/>
              <w:spacing w:line="280" w:lineRule="exact"/>
              <w:ind w:firstLine="480"/>
              <w:jc w:val="center"/>
              <w:textAlignment w:val="center"/>
              <w:rPr>
                <w:rFonts w:eastAsia="仿宋_GB2312"/>
                <w:sz w:val="24"/>
              </w:rPr>
            </w:pPr>
            <w:r>
              <w:rPr>
                <w:rFonts w:eastAsia="仿宋_GB2312"/>
                <w:sz w:val="24"/>
              </w:rPr>
              <w:t>收入项目</w:t>
            </w:r>
          </w:p>
        </w:tc>
        <w:tc>
          <w:tcPr>
            <w:tcW w:w="1310" w:type="dxa"/>
            <w:vMerge w:val="restart"/>
            <w:noWrap w:val="0"/>
            <w:vAlign w:val="center"/>
          </w:tcPr>
          <w:p>
            <w:pPr>
              <w:autoSpaceDN w:val="0"/>
              <w:spacing w:line="280" w:lineRule="exact"/>
              <w:ind w:firstLine="0" w:firstLineChars="0"/>
              <w:textAlignment w:val="center"/>
              <w:rPr>
                <w:rFonts w:eastAsia="仿宋_GB2312"/>
                <w:sz w:val="24"/>
              </w:rPr>
            </w:pPr>
            <w:r>
              <w:rPr>
                <w:rFonts w:eastAsia="仿宋_GB2312"/>
                <w:sz w:val="24"/>
              </w:rPr>
              <w:t>决算数  （万元）</w:t>
            </w:r>
          </w:p>
        </w:tc>
        <w:tc>
          <w:tcPr>
            <w:tcW w:w="2450" w:type="dxa"/>
            <w:vMerge w:val="restart"/>
            <w:noWrap w:val="0"/>
            <w:vAlign w:val="center"/>
          </w:tcPr>
          <w:p>
            <w:pPr>
              <w:autoSpaceDN w:val="0"/>
              <w:spacing w:line="280" w:lineRule="exact"/>
              <w:ind w:firstLine="480"/>
              <w:jc w:val="center"/>
              <w:textAlignment w:val="center"/>
              <w:rPr>
                <w:rFonts w:eastAsia="仿宋_GB2312"/>
                <w:sz w:val="24"/>
              </w:rPr>
            </w:pPr>
            <w:r>
              <w:rPr>
                <w:rFonts w:eastAsia="仿宋_GB2312"/>
                <w:sz w:val="24"/>
              </w:rPr>
              <w:t>支出项目</w:t>
            </w:r>
          </w:p>
        </w:tc>
        <w:tc>
          <w:tcPr>
            <w:tcW w:w="4025" w:type="dxa"/>
            <w:gridSpan w:val="3"/>
            <w:noWrap w:val="0"/>
            <w:vAlign w:val="top"/>
          </w:tcPr>
          <w:p>
            <w:pPr>
              <w:autoSpaceDN w:val="0"/>
              <w:spacing w:line="280" w:lineRule="exact"/>
              <w:ind w:firstLine="480"/>
              <w:jc w:val="center"/>
              <w:textAlignment w:val="center"/>
              <w:rPr>
                <w:rFonts w:eastAsia="仿宋_GB2312"/>
                <w:sz w:val="24"/>
              </w:rPr>
            </w:pPr>
            <w:r>
              <w:rPr>
                <w:rFonts w:eastAsia="仿宋_GB2312"/>
                <w:sz w:val="24"/>
              </w:rPr>
              <w:t>决算数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2290" w:type="dxa"/>
            <w:vMerge w:val="continue"/>
            <w:noWrap w:val="0"/>
            <w:vAlign w:val="center"/>
          </w:tcPr>
          <w:p>
            <w:pPr>
              <w:autoSpaceDN w:val="0"/>
              <w:spacing w:line="280" w:lineRule="exact"/>
              <w:ind w:firstLine="480"/>
              <w:jc w:val="center"/>
              <w:textAlignment w:val="center"/>
              <w:rPr>
                <w:rFonts w:eastAsia="仿宋_GB2312"/>
                <w:sz w:val="24"/>
              </w:rPr>
            </w:pPr>
          </w:p>
        </w:tc>
        <w:tc>
          <w:tcPr>
            <w:tcW w:w="1310" w:type="dxa"/>
            <w:vMerge w:val="continue"/>
            <w:noWrap w:val="0"/>
            <w:vAlign w:val="center"/>
          </w:tcPr>
          <w:p>
            <w:pPr>
              <w:autoSpaceDN w:val="0"/>
              <w:spacing w:line="280" w:lineRule="exact"/>
              <w:ind w:firstLine="480"/>
              <w:jc w:val="center"/>
              <w:textAlignment w:val="center"/>
              <w:rPr>
                <w:rFonts w:eastAsia="仿宋_GB2312"/>
                <w:sz w:val="24"/>
              </w:rPr>
            </w:pPr>
          </w:p>
        </w:tc>
        <w:tc>
          <w:tcPr>
            <w:tcW w:w="2450" w:type="dxa"/>
            <w:vMerge w:val="continue"/>
            <w:noWrap w:val="0"/>
            <w:vAlign w:val="center"/>
          </w:tcPr>
          <w:p>
            <w:pPr>
              <w:autoSpaceDN w:val="0"/>
              <w:spacing w:line="280" w:lineRule="exact"/>
              <w:ind w:firstLine="480"/>
              <w:jc w:val="center"/>
              <w:textAlignment w:val="center"/>
              <w:rPr>
                <w:rFonts w:eastAsia="仿宋_GB2312"/>
                <w:sz w:val="24"/>
              </w:rPr>
            </w:pPr>
          </w:p>
        </w:tc>
        <w:tc>
          <w:tcPr>
            <w:tcW w:w="1290" w:type="dxa"/>
            <w:noWrap w:val="0"/>
            <w:vAlign w:val="top"/>
          </w:tcPr>
          <w:p>
            <w:pPr>
              <w:autoSpaceDN w:val="0"/>
              <w:spacing w:line="280" w:lineRule="exact"/>
              <w:ind w:firstLine="480"/>
              <w:jc w:val="center"/>
              <w:textAlignment w:val="center"/>
              <w:rPr>
                <w:rFonts w:eastAsia="仿宋_GB2312"/>
                <w:sz w:val="24"/>
              </w:rPr>
            </w:pPr>
            <w:r>
              <w:rPr>
                <w:rFonts w:eastAsia="仿宋_GB2312"/>
                <w:sz w:val="24"/>
              </w:rPr>
              <w:t>小计</w:t>
            </w:r>
          </w:p>
        </w:tc>
        <w:tc>
          <w:tcPr>
            <w:tcW w:w="1490" w:type="dxa"/>
            <w:noWrap w:val="0"/>
            <w:vAlign w:val="top"/>
          </w:tcPr>
          <w:p>
            <w:pPr>
              <w:autoSpaceDN w:val="0"/>
              <w:spacing w:line="280" w:lineRule="exact"/>
              <w:ind w:firstLine="0" w:firstLineChars="0"/>
              <w:textAlignment w:val="center"/>
              <w:rPr>
                <w:rFonts w:eastAsia="仿宋_GB2312"/>
                <w:sz w:val="24"/>
              </w:rPr>
            </w:pPr>
            <w:r>
              <w:rPr>
                <w:rFonts w:eastAsia="仿宋_GB2312"/>
                <w:sz w:val="24"/>
              </w:rPr>
              <w:t>一般公共预算财政拨款</w:t>
            </w:r>
          </w:p>
        </w:tc>
        <w:tc>
          <w:tcPr>
            <w:tcW w:w="1245" w:type="dxa"/>
            <w:noWrap w:val="0"/>
            <w:vAlign w:val="center"/>
          </w:tcPr>
          <w:p>
            <w:pPr>
              <w:autoSpaceDN w:val="0"/>
              <w:spacing w:line="280" w:lineRule="exact"/>
              <w:ind w:firstLine="0" w:firstLineChars="0"/>
              <w:textAlignment w:val="center"/>
              <w:rPr>
                <w:rFonts w:eastAsia="仿宋_GB2312"/>
                <w:sz w:val="24"/>
              </w:rPr>
            </w:pPr>
            <w:r>
              <w:rPr>
                <w:rFonts w:hint="eastAsia" w:eastAsia="仿宋_GB2312"/>
                <w:sz w:val="24"/>
              </w:rPr>
              <w:t>其他收入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2290" w:type="dxa"/>
            <w:noWrap w:val="0"/>
            <w:vAlign w:val="center"/>
          </w:tcPr>
          <w:p>
            <w:pPr>
              <w:autoSpaceDN w:val="0"/>
              <w:spacing w:line="280" w:lineRule="exact"/>
              <w:ind w:firstLine="480"/>
              <w:jc w:val="left"/>
              <w:textAlignment w:val="center"/>
              <w:rPr>
                <w:rFonts w:eastAsia="仿宋_GB2312"/>
                <w:sz w:val="24"/>
              </w:rPr>
            </w:pPr>
            <w:r>
              <w:rPr>
                <w:rFonts w:eastAsia="仿宋_GB2312"/>
                <w:sz w:val="24"/>
              </w:rPr>
              <w:t>一、一般公共预算财政拨款</w:t>
            </w:r>
          </w:p>
        </w:tc>
        <w:tc>
          <w:tcPr>
            <w:tcW w:w="1310" w:type="dxa"/>
            <w:noWrap w:val="0"/>
            <w:vAlign w:val="center"/>
          </w:tcPr>
          <w:p>
            <w:pPr>
              <w:autoSpaceDN w:val="0"/>
              <w:spacing w:line="280" w:lineRule="exact"/>
              <w:ind w:firstLine="0" w:firstLineChars="0"/>
              <w:jc w:val="right"/>
              <w:textAlignment w:val="center"/>
              <w:rPr>
                <w:rFonts w:eastAsia="仿宋_GB2312"/>
                <w:sz w:val="21"/>
                <w:szCs w:val="21"/>
              </w:rPr>
            </w:pPr>
            <w:r>
              <w:rPr>
                <w:rFonts w:eastAsia="仿宋_GB2312"/>
                <w:sz w:val="21"/>
                <w:szCs w:val="21"/>
              </w:rPr>
              <w:t>1,987.59</w:t>
            </w:r>
          </w:p>
        </w:tc>
        <w:tc>
          <w:tcPr>
            <w:tcW w:w="2450" w:type="dxa"/>
            <w:noWrap w:val="0"/>
            <w:vAlign w:val="center"/>
          </w:tcPr>
          <w:p>
            <w:pPr>
              <w:autoSpaceDN w:val="0"/>
              <w:spacing w:line="280" w:lineRule="exact"/>
              <w:ind w:firstLine="600" w:firstLineChars="250"/>
              <w:jc w:val="left"/>
              <w:textAlignment w:val="center"/>
              <w:rPr>
                <w:rFonts w:eastAsia="仿宋_GB2312"/>
                <w:sz w:val="24"/>
              </w:rPr>
            </w:pPr>
            <w:r>
              <w:rPr>
                <w:rFonts w:eastAsia="仿宋_GB2312"/>
                <w:sz w:val="24"/>
              </w:rPr>
              <w:t>一、基本支出</w:t>
            </w:r>
          </w:p>
        </w:tc>
        <w:tc>
          <w:tcPr>
            <w:tcW w:w="1290" w:type="dxa"/>
            <w:noWrap w:val="0"/>
            <w:vAlign w:val="center"/>
          </w:tcPr>
          <w:p>
            <w:pPr>
              <w:autoSpaceDN w:val="0"/>
              <w:spacing w:line="280" w:lineRule="exact"/>
              <w:ind w:firstLine="0" w:firstLineChars="0"/>
              <w:jc w:val="right"/>
              <w:textAlignment w:val="center"/>
              <w:rPr>
                <w:rFonts w:eastAsia="仿宋_GB2312"/>
                <w:sz w:val="21"/>
                <w:szCs w:val="21"/>
              </w:rPr>
            </w:pPr>
            <w:r>
              <w:rPr>
                <w:rFonts w:eastAsia="仿宋_GB2312"/>
                <w:sz w:val="21"/>
                <w:szCs w:val="21"/>
              </w:rPr>
              <w:t>1,605.71</w:t>
            </w:r>
          </w:p>
        </w:tc>
        <w:tc>
          <w:tcPr>
            <w:tcW w:w="1490" w:type="dxa"/>
            <w:noWrap w:val="0"/>
            <w:vAlign w:val="center"/>
          </w:tcPr>
          <w:p>
            <w:pPr>
              <w:autoSpaceDN w:val="0"/>
              <w:spacing w:line="280" w:lineRule="exact"/>
              <w:ind w:firstLine="0" w:firstLineChars="0"/>
              <w:jc w:val="right"/>
              <w:textAlignment w:val="center"/>
              <w:rPr>
                <w:rFonts w:eastAsia="仿宋_GB2312"/>
                <w:sz w:val="21"/>
                <w:szCs w:val="21"/>
              </w:rPr>
            </w:pPr>
            <w:r>
              <w:rPr>
                <w:rFonts w:eastAsia="仿宋_GB2312"/>
                <w:sz w:val="21"/>
                <w:szCs w:val="21"/>
              </w:rPr>
              <w:t>1,596.19</w:t>
            </w:r>
          </w:p>
        </w:tc>
        <w:tc>
          <w:tcPr>
            <w:tcW w:w="1245" w:type="dxa"/>
            <w:noWrap w:val="0"/>
            <w:vAlign w:val="center"/>
          </w:tcPr>
          <w:p>
            <w:pPr>
              <w:autoSpaceDN w:val="0"/>
              <w:spacing w:line="280" w:lineRule="exact"/>
              <w:ind w:firstLine="480"/>
              <w:jc w:val="center"/>
              <w:textAlignment w:val="center"/>
              <w:rPr>
                <w:rFonts w:eastAsia="仿宋_GB2312"/>
                <w:sz w:val="24"/>
              </w:rPr>
            </w:pPr>
            <w:r>
              <w:rPr>
                <w:rFonts w:hint="eastAsia" w:eastAsia="仿宋_GB2312"/>
                <w:sz w:val="24"/>
              </w:rPr>
              <w:t>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290" w:type="dxa"/>
            <w:noWrap w:val="0"/>
            <w:vAlign w:val="center"/>
          </w:tcPr>
          <w:p>
            <w:pPr>
              <w:autoSpaceDN w:val="0"/>
              <w:spacing w:line="280" w:lineRule="exact"/>
              <w:ind w:firstLine="480"/>
              <w:jc w:val="left"/>
              <w:textAlignment w:val="center"/>
              <w:rPr>
                <w:rFonts w:eastAsia="仿宋_GB2312"/>
                <w:sz w:val="24"/>
              </w:rPr>
            </w:pPr>
            <w:r>
              <w:rPr>
                <w:rFonts w:eastAsia="仿宋_GB2312"/>
                <w:sz w:val="24"/>
              </w:rPr>
              <w:t>二、政府性基金拨款</w:t>
            </w:r>
          </w:p>
        </w:tc>
        <w:tc>
          <w:tcPr>
            <w:tcW w:w="1310" w:type="dxa"/>
            <w:noWrap w:val="0"/>
            <w:vAlign w:val="center"/>
          </w:tcPr>
          <w:p>
            <w:pPr>
              <w:autoSpaceDN w:val="0"/>
              <w:spacing w:line="280" w:lineRule="exact"/>
              <w:ind w:firstLine="420"/>
              <w:jc w:val="right"/>
              <w:textAlignment w:val="center"/>
              <w:rPr>
                <w:rFonts w:eastAsia="仿宋_GB2312"/>
                <w:sz w:val="21"/>
                <w:szCs w:val="21"/>
              </w:rPr>
            </w:pPr>
          </w:p>
        </w:tc>
        <w:tc>
          <w:tcPr>
            <w:tcW w:w="2450" w:type="dxa"/>
            <w:noWrap w:val="0"/>
            <w:vAlign w:val="center"/>
          </w:tcPr>
          <w:p>
            <w:pPr>
              <w:autoSpaceDN w:val="0"/>
              <w:spacing w:line="280" w:lineRule="exact"/>
              <w:ind w:firstLine="480"/>
              <w:jc w:val="left"/>
              <w:textAlignment w:val="center"/>
              <w:rPr>
                <w:rFonts w:eastAsia="仿宋_GB2312"/>
                <w:sz w:val="24"/>
              </w:rPr>
            </w:pPr>
            <w:r>
              <w:rPr>
                <w:rFonts w:eastAsia="仿宋_GB2312"/>
                <w:sz w:val="24"/>
              </w:rPr>
              <w:t>其中：人员经费</w:t>
            </w:r>
          </w:p>
        </w:tc>
        <w:tc>
          <w:tcPr>
            <w:tcW w:w="1290" w:type="dxa"/>
            <w:noWrap w:val="0"/>
            <w:vAlign w:val="center"/>
          </w:tcPr>
          <w:p>
            <w:pPr>
              <w:autoSpaceDN w:val="0"/>
              <w:spacing w:line="280" w:lineRule="exact"/>
              <w:ind w:firstLine="0" w:firstLineChars="0"/>
              <w:jc w:val="right"/>
              <w:textAlignment w:val="center"/>
              <w:rPr>
                <w:rFonts w:eastAsia="仿宋_GB2312"/>
                <w:sz w:val="21"/>
                <w:szCs w:val="21"/>
              </w:rPr>
            </w:pPr>
            <w:r>
              <w:rPr>
                <w:rFonts w:eastAsia="仿宋_GB2312"/>
                <w:sz w:val="21"/>
                <w:szCs w:val="21"/>
              </w:rPr>
              <w:t>647.78</w:t>
            </w:r>
          </w:p>
        </w:tc>
        <w:tc>
          <w:tcPr>
            <w:tcW w:w="1490" w:type="dxa"/>
            <w:noWrap w:val="0"/>
            <w:vAlign w:val="center"/>
          </w:tcPr>
          <w:p>
            <w:pPr>
              <w:autoSpaceDN w:val="0"/>
              <w:spacing w:line="280" w:lineRule="exact"/>
              <w:ind w:firstLine="0" w:firstLineChars="0"/>
              <w:jc w:val="right"/>
              <w:textAlignment w:val="center"/>
              <w:rPr>
                <w:rFonts w:eastAsia="仿宋_GB2312"/>
                <w:sz w:val="21"/>
                <w:szCs w:val="21"/>
              </w:rPr>
            </w:pPr>
            <w:r>
              <w:rPr>
                <w:rFonts w:eastAsia="仿宋_GB2312"/>
                <w:sz w:val="21"/>
                <w:szCs w:val="21"/>
              </w:rPr>
              <w:t>647.78</w:t>
            </w:r>
          </w:p>
        </w:tc>
        <w:tc>
          <w:tcPr>
            <w:tcW w:w="1245" w:type="dxa"/>
            <w:noWrap w:val="0"/>
            <w:vAlign w:val="center"/>
          </w:tcPr>
          <w:p>
            <w:pPr>
              <w:autoSpaceDN w:val="0"/>
              <w:spacing w:line="280" w:lineRule="exact"/>
              <w:ind w:firstLine="480"/>
              <w:jc w:val="center"/>
              <w:textAlignment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0" w:type="dxa"/>
            <w:noWrap w:val="0"/>
            <w:vAlign w:val="center"/>
          </w:tcPr>
          <w:p>
            <w:pPr>
              <w:autoSpaceDN w:val="0"/>
              <w:spacing w:line="280" w:lineRule="exact"/>
              <w:ind w:firstLine="360" w:firstLineChars="150"/>
              <w:textAlignment w:val="center"/>
              <w:rPr>
                <w:rFonts w:eastAsia="仿宋_GB2312"/>
                <w:sz w:val="24"/>
              </w:rPr>
            </w:pPr>
            <w:r>
              <w:rPr>
                <w:rFonts w:hint="eastAsia" w:eastAsia="仿宋_GB2312"/>
                <w:sz w:val="24"/>
              </w:rPr>
              <w:t>三、其他收入拨款</w:t>
            </w:r>
          </w:p>
        </w:tc>
        <w:tc>
          <w:tcPr>
            <w:tcW w:w="1310" w:type="dxa"/>
            <w:noWrap w:val="0"/>
            <w:vAlign w:val="center"/>
          </w:tcPr>
          <w:p>
            <w:pPr>
              <w:autoSpaceDN w:val="0"/>
              <w:spacing w:line="280" w:lineRule="exact"/>
              <w:ind w:firstLine="420"/>
              <w:jc w:val="right"/>
              <w:textAlignment w:val="center"/>
              <w:rPr>
                <w:rFonts w:eastAsia="仿宋_GB2312"/>
                <w:sz w:val="21"/>
                <w:szCs w:val="21"/>
              </w:rPr>
            </w:pPr>
            <w:r>
              <w:rPr>
                <w:rFonts w:hint="eastAsia" w:eastAsia="仿宋_GB2312"/>
                <w:sz w:val="21"/>
                <w:szCs w:val="21"/>
              </w:rPr>
              <w:t>9.52</w:t>
            </w:r>
          </w:p>
        </w:tc>
        <w:tc>
          <w:tcPr>
            <w:tcW w:w="2450" w:type="dxa"/>
            <w:noWrap w:val="0"/>
            <w:vAlign w:val="center"/>
          </w:tcPr>
          <w:p>
            <w:pPr>
              <w:autoSpaceDN w:val="0"/>
              <w:spacing w:line="280" w:lineRule="exact"/>
              <w:ind w:firstLine="480"/>
              <w:jc w:val="left"/>
              <w:textAlignment w:val="center"/>
              <w:rPr>
                <w:rFonts w:eastAsia="仿宋_GB2312"/>
                <w:sz w:val="24"/>
              </w:rPr>
            </w:pPr>
            <w:r>
              <w:rPr>
                <w:rFonts w:eastAsia="仿宋_GB2312"/>
                <w:sz w:val="24"/>
              </w:rPr>
              <w:t>日常公用经费</w:t>
            </w:r>
          </w:p>
        </w:tc>
        <w:tc>
          <w:tcPr>
            <w:tcW w:w="1290" w:type="dxa"/>
            <w:noWrap w:val="0"/>
            <w:vAlign w:val="center"/>
          </w:tcPr>
          <w:p>
            <w:pPr>
              <w:autoSpaceDN w:val="0"/>
              <w:spacing w:line="280" w:lineRule="exact"/>
              <w:ind w:firstLine="0" w:firstLineChars="0"/>
              <w:jc w:val="right"/>
              <w:textAlignment w:val="center"/>
              <w:rPr>
                <w:rFonts w:eastAsia="仿宋_GB2312"/>
                <w:sz w:val="21"/>
                <w:szCs w:val="21"/>
              </w:rPr>
            </w:pPr>
            <w:r>
              <w:rPr>
                <w:rFonts w:eastAsia="仿宋_GB2312"/>
                <w:sz w:val="21"/>
                <w:szCs w:val="21"/>
              </w:rPr>
              <w:t>957.93</w:t>
            </w:r>
          </w:p>
        </w:tc>
        <w:tc>
          <w:tcPr>
            <w:tcW w:w="1490" w:type="dxa"/>
            <w:noWrap w:val="0"/>
            <w:vAlign w:val="center"/>
          </w:tcPr>
          <w:p>
            <w:pPr>
              <w:autoSpaceDN w:val="0"/>
              <w:spacing w:line="280" w:lineRule="exact"/>
              <w:ind w:firstLine="0" w:firstLineChars="0"/>
              <w:jc w:val="right"/>
              <w:textAlignment w:val="center"/>
              <w:rPr>
                <w:rFonts w:eastAsia="仿宋_GB2312"/>
                <w:sz w:val="21"/>
                <w:szCs w:val="21"/>
              </w:rPr>
            </w:pPr>
            <w:r>
              <w:rPr>
                <w:rFonts w:eastAsia="仿宋_GB2312"/>
                <w:sz w:val="21"/>
                <w:szCs w:val="21"/>
              </w:rPr>
              <w:t>948.41</w:t>
            </w:r>
          </w:p>
        </w:tc>
        <w:tc>
          <w:tcPr>
            <w:tcW w:w="1245" w:type="dxa"/>
            <w:noWrap w:val="0"/>
            <w:vAlign w:val="center"/>
          </w:tcPr>
          <w:p>
            <w:pPr>
              <w:autoSpaceDN w:val="0"/>
              <w:spacing w:line="280" w:lineRule="exact"/>
              <w:ind w:firstLine="420"/>
              <w:jc w:val="center"/>
              <w:textAlignment w:val="center"/>
              <w:rPr>
                <w:rFonts w:eastAsia="仿宋_GB2312"/>
                <w:sz w:val="21"/>
                <w:szCs w:val="21"/>
              </w:rPr>
            </w:pPr>
            <w:r>
              <w:rPr>
                <w:rFonts w:hint="eastAsia" w:eastAsia="仿宋_GB2312"/>
                <w:sz w:val="21"/>
                <w:szCs w:val="21"/>
              </w:rPr>
              <w:t>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2290" w:type="dxa"/>
            <w:noWrap w:val="0"/>
            <w:vAlign w:val="top"/>
          </w:tcPr>
          <w:p>
            <w:pPr>
              <w:autoSpaceDN w:val="0"/>
              <w:spacing w:line="280" w:lineRule="exact"/>
              <w:ind w:firstLine="480"/>
              <w:jc w:val="left"/>
              <w:textAlignment w:val="center"/>
              <w:rPr>
                <w:rFonts w:eastAsia="仿宋_GB2312"/>
                <w:sz w:val="24"/>
              </w:rPr>
            </w:pPr>
          </w:p>
        </w:tc>
        <w:tc>
          <w:tcPr>
            <w:tcW w:w="1310" w:type="dxa"/>
            <w:noWrap w:val="0"/>
            <w:vAlign w:val="center"/>
          </w:tcPr>
          <w:p>
            <w:pPr>
              <w:autoSpaceDN w:val="0"/>
              <w:spacing w:line="280" w:lineRule="exact"/>
              <w:ind w:firstLine="420"/>
              <w:jc w:val="right"/>
              <w:textAlignment w:val="center"/>
              <w:rPr>
                <w:rFonts w:eastAsia="仿宋_GB2312"/>
                <w:sz w:val="21"/>
                <w:szCs w:val="21"/>
              </w:rPr>
            </w:pPr>
          </w:p>
        </w:tc>
        <w:tc>
          <w:tcPr>
            <w:tcW w:w="2450" w:type="dxa"/>
            <w:noWrap w:val="0"/>
            <w:vAlign w:val="center"/>
          </w:tcPr>
          <w:p>
            <w:pPr>
              <w:autoSpaceDN w:val="0"/>
              <w:spacing w:line="280" w:lineRule="exact"/>
              <w:ind w:firstLine="480"/>
              <w:jc w:val="left"/>
              <w:textAlignment w:val="center"/>
              <w:rPr>
                <w:rFonts w:eastAsia="仿宋_GB2312"/>
                <w:sz w:val="24"/>
              </w:rPr>
            </w:pPr>
            <w:r>
              <w:rPr>
                <w:rFonts w:eastAsia="仿宋_GB2312"/>
                <w:sz w:val="24"/>
              </w:rPr>
              <w:t>二、项目支出</w:t>
            </w:r>
          </w:p>
        </w:tc>
        <w:tc>
          <w:tcPr>
            <w:tcW w:w="1290" w:type="dxa"/>
            <w:noWrap w:val="0"/>
            <w:vAlign w:val="center"/>
          </w:tcPr>
          <w:p>
            <w:pPr>
              <w:autoSpaceDN w:val="0"/>
              <w:spacing w:line="280" w:lineRule="exact"/>
              <w:ind w:firstLine="0" w:firstLineChars="0"/>
              <w:jc w:val="right"/>
              <w:textAlignment w:val="center"/>
              <w:rPr>
                <w:rFonts w:eastAsia="仿宋_GB2312"/>
                <w:sz w:val="21"/>
                <w:szCs w:val="21"/>
              </w:rPr>
            </w:pPr>
            <w:r>
              <w:rPr>
                <w:rFonts w:eastAsia="仿宋_GB2312"/>
                <w:sz w:val="21"/>
                <w:szCs w:val="21"/>
              </w:rPr>
              <w:t>148.14</w:t>
            </w:r>
          </w:p>
        </w:tc>
        <w:tc>
          <w:tcPr>
            <w:tcW w:w="1490" w:type="dxa"/>
            <w:noWrap w:val="0"/>
            <w:vAlign w:val="center"/>
          </w:tcPr>
          <w:p>
            <w:pPr>
              <w:autoSpaceDN w:val="0"/>
              <w:spacing w:line="280" w:lineRule="exact"/>
              <w:ind w:firstLine="0" w:firstLineChars="0"/>
              <w:jc w:val="right"/>
              <w:textAlignment w:val="center"/>
              <w:rPr>
                <w:rFonts w:eastAsia="宋体"/>
                <w:sz w:val="21"/>
                <w:szCs w:val="21"/>
              </w:rPr>
            </w:pPr>
            <w:r>
              <w:rPr>
                <w:rFonts w:eastAsia="宋体"/>
                <w:sz w:val="21"/>
                <w:szCs w:val="21"/>
              </w:rPr>
              <w:t>148.14</w:t>
            </w:r>
          </w:p>
        </w:tc>
        <w:tc>
          <w:tcPr>
            <w:tcW w:w="1245" w:type="dxa"/>
            <w:noWrap w:val="0"/>
            <w:vAlign w:val="center"/>
          </w:tcPr>
          <w:p>
            <w:pPr>
              <w:autoSpaceDN w:val="0"/>
              <w:spacing w:line="280" w:lineRule="exact"/>
              <w:ind w:firstLine="480"/>
              <w:jc w:val="center"/>
              <w:textAlignment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2290" w:type="dxa"/>
            <w:noWrap w:val="0"/>
            <w:vAlign w:val="top"/>
          </w:tcPr>
          <w:p>
            <w:pPr>
              <w:autoSpaceDN w:val="0"/>
              <w:spacing w:line="280" w:lineRule="exact"/>
              <w:ind w:firstLine="480"/>
              <w:jc w:val="left"/>
              <w:textAlignment w:val="center"/>
              <w:rPr>
                <w:rFonts w:eastAsia="仿宋_GB2312"/>
                <w:sz w:val="24"/>
              </w:rPr>
            </w:pPr>
          </w:p>
        </w:tc>
        <w:tc>
          <w:tcPr>
            <w:tcW w:w="1310" w:type="dxa"/>
            <w:noWrap w:val="0"/>
            <w:vAlign w:val="center"/>
          </w:tcPr>
          <w:p>
            <w:pPr>
              <w:autoSpaceDN w:val="0"/>
              <w:spacing w:line="280" w:lineRule="exact"/>
              <w:ind w:firstLine="420"/>
              <w:jc w:val="right"/>
              <w:textAlignment w:val="center"/>
              <w:rPr>
                <w:rFonts w:eastAsia="仿宋_GB2312"/>
                <w:sz w:val="21"/>
                <w:szCs w:val="21"/>
              </w:rPr>
            </w:pPr>
          </w:p>
        </w:tc>
        <w:tc>
          <w:tcPr>
            <w:tcW w:w="2450" w:type="dxa"/>
            <w:noWrap w:val="0"/>
            <w:vAlign w:val="center"/>
          </w:tcPr>
          <w:p>
            <w:pPr>
              <w:autoSpaceDN w:val="0"/>
              <w:spacing w:line="280" w:lineRule="exact"/>
              <w:ind w:firstLine="0" w:firstLineChars="0"/>
              <w:jc w:val="left"/>
              <w:textAlignment w:val="center"/>
              <w:rPr>
                <w:rFonts w:eastAsia="仿宋_GB2312"/>
                <w:sz w:val="24"/>
              </w:rPr>
            </w:pPr>
            <w:r>
              <w:rPr>
                <w:rFonts w:eastAsia="仿宋_GB2312"/>
                <w:spacing w:val="-6"/>
                <w:sz w:val="24"/>
              </w:rPr>
              <w:t>其中：基本建设类项目</w:t>
            </w:r>
          </w:p>
        </w:tc>
        <w:tc>
          <w:tcPr>
            <w:tcW w:w="1290" w:type="dxa"/>
            <w:noWrap w:val="0"/>
            <w:vAlign w:val="center"/>
          </w:tcPr>
          <w:p>
            <w:pPr>
              <w:autoSpaceDN w:val="0"/>
              <w:spacing w:line="280" w:lineRule="exact"/>
              <w:ind w:firstLine="0" w:firstLineChars="0"/>
              <w:jc w:val="right"/>
              <w:textAlignment w:val="center"/>
              <w:rPr>
                <w:rFonts w:eastAsia="仿宋_GB2312"/>
                <w:sz w:val="21"/>
                <w:szCs w:val="21"/>
              </w:rPr>
            </w:pPr>
          </w:p>
        </w:tc>
        <w:tc>
          <w:tcPr>
            <w:tcW w:w="1490" w:type="dxa"/>
            <w:noWrap w:val="0"/>
            <w:vAlign w:val="center"/>
          </w:tcPr>
          <w:p>
            <w:pPr>
              <w:autoSpaceDN w:val="0"/>
              <w:spacing w:line="280" w:lineRule="exact"/>
              <w:ind w:firstLine="0" w:firstLineChars="0"/>
              <w:jc w:val="right"/>
              <w:textAlignment w:val="center"/>
              <w:rPr>
                <w:rFonts w:eastAsia="仿宋_GB2312"/>
                <w:sz w:val="21"/>
                <w:szCs w:val="21"/>
              </w:rPr>
            </w:pPr>
          </w:p>
        </w:tc>
        <w:tc>
          <w:tcPr>
            <w:tcW w:w="1245" w:type="dxa"/>
            <w:noWrap w:val="0"/>
            <w:vAlign w:val="center"/>
          </w:tcPr>
          <w:p>
            <w:pPr>
              <w:autoSpaceDN w:val="0"/>
              <w:spacing w:line="280" w:lineRule="exact"/>
              <w:ind w:firstLine="480"/>
              <w:jc w:val="center"/>
              <w:textAlignment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290" w:type="dxa"/>
            <w:noWrap w:val="0"/>
            <w:vAlign w:val="top"/>
          </w:tcPr>
          <w:p>
            <w:pPr>
              <w:autoSpaceDN w:val="0"/>
              <w:spacing w:line="280" w:lineRule="exact"/>
              <w:ind w:firstLine="480"/>
              <w:jc w:val="left"/>
              <w:textAlignment w:val="center"/>
              <w:rPr>
                <w:rFonts w:eastAsia="仿宋_GB2312"/>
                <w:sz w:val="24"/>
              </w:rPr>
            </w:pPr>
          </w:p>
        </w:tc>
        <w:tc>
          <w:tcPr>
            <w:tcW w:w="1310" w:type="dxa"/>
            <w:noWrap w:val="0"/>
            <w:vAlign w:val="center"/>
          </w:tcPr>
          <w:p>
            <w:pPr>
              <w:autoSpaceDN w:val="0"/>
              <w:spacing w:line="280" w:lineRule="exact"/>
              <w:ind w:firstLine="420"/>
              <w:jc w:val="right"/>
              <w:textAlignment w:val="center"/>
              <w:rPr>
                <w:rFonts w:eastAsia="仿宋_GB2312"/>
                <w:sz w:val="21"/>
                <w:szCs w:val="21"/>
              </w:rPr>
            </w:pPr>
          </w:p>
        </w:tc>
        <w:tc>
          <w:tcPr>
            <w:tcW w:w="2450" w:type="dxa"/>
            <w:noWrap w:val="0"/>
            <w:vAlign w:val="center"/>
          </w:tcPr>
          <w:p>
            <w:pPr>
              <w:autoSpaceDN w:val="0"/>
              <w:spacing w:line="280" w:lineRule="exact"/>
              <w:ind w:firstLine="480"/>
              <w:jc w:val="left"/>
              <w:textAlignment w:val="center"/>
              <w:rPr>
                <w:rFonts w:eastAsia="仿宋_GB2312"/>
                <w:sz w:val="24"/>
              </w:rPr>
            </w:pPr>
            <w:r>
              <w:rPr>
                <w:rFonts w:eastAsia="仿宋_GB2312"/>
                <w:sz w:val="24"/>
              </w:rPr>
              <w:t>行政事业类项目</w:t>
            </w:r>
          </w:p>
        </w:tc>
        <w:tc>
          <w:tcPr>
            <w:tcW w:w="1290" w:type="dxa"/>
            <w:noWrap w:val="0"/>
            <w:vAlign w:val="center"/>
          </w:tcPr>
          <w:p>
            <w:pPr>
              <w:autoSpaceDN w:val="0"/>
              <w:spacing w:line="280" w:lineRule="exact"/>
              <w:ind w:firstLine="0" w:firstLineChars="0"/>
              <w:jc w:val="right"/>
              <w:textAlignment w:val="center"/>
              <w:rPr>
                <w:rFonts w:eastAsia="仿宋_GB2312"/>
                <w:sz w:val="21"/>
                <w:szCs w:val="21"/>
              </w:rPr>
            </w:pPr>
            <w:r>
              <w:rPr>
                <w:rFonts w:eastAsia="仿宋_GB2312"/>
                <w:sz w:val="21"/>
                <w:szCs w:val="21"/>
              </w:rPr>
              <w:t>148.14</w:t>
            </w:r>
          </w:p>
        </w:tc>
        <w:tc>
          <w:tcPr>
            <w:tcW w:w="1490" w:type="dxa"/>
            <w:noWrap w:val="0"/>
            <w:vAlign w:val="center"/>
          </w:tcPr>
          <w:p>
            <w:pPr>
              <w:autoSpaceDN w:val="0"/>
              <w:spacing w:line="280" w:lineRule="exact"/>
              <w:ind w:firstLine="0" w:firstLineChars="0"/>
              <w:jc w:val="right"/>
              <w:textAlignment w:val="center"/>
              <w:rPr>
                <w:rFonts w:eastAsia="仿宋_GB2312"/>
                <w:sz w:val="21"/>
                <w:szCs w:val="21"/>
              </w:rPr>
            </w:pPr>
            <w:r>
              <w:rPr>
                <w:rFonts w:eastAsia="仿宋_GB2312"/>
                <w:sz w:val="21"/>
                <w:szCs w:val="21"/>
              </w:rPr>
              <w:t>148.14</w:t>
            </w:r>
          </w:p>
        </w:tc>
        <w:tc>
          <w:tcPr>
            <w:tcW w:w="1245" w:type="dxa"/>
            <w:noWrap w:val="0"/>
            <w:vAlign w:val="center"/>
          </w:tcPr>
          <w:p>
            <w:pPr>
              <w:autoSpaceDN w:val="0"/>
              <w:spacing w:line="280" w:lineRule="exact"/>
              <w:ind w:firstLine="480"/>
              <w:jc w:val="center"/>
              <w:textAlignment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2290" w:type="dxa"/>
            <w:noWrap w:val="0"/>
            <w:vAlign w:val="top"/>
          </w:tcPr>
          <w:p>
            <w:pPr>
              <w:autoSpaceDN w:val="0"/>
              <w:spacing w:line="280" w:lineRule="exact"/>
              <w:ind w:firstLine="480"/>
              <w:jc w:val="left"/>
              <w:textAlignment w:val="center"/>
              <w:rPr>
                <w:rFonts w:eastAsia="仿宋_GB2312"/>
                <w:sz w:val="24"/>
              </w:rPr>
            </w:pPr>
          </w:p>
        </w:tc>
        <w:tc>
          <w:tcPr>
            <w:tcW w:w="1310" w:type="dxa"/>
            <w:noWrap w:val="0"/>
            <w:vAlign w:val="center"/>
          </w:tcPr>
          <w:p>
            <w:pPr>
              <w:autoSpaceDN w:val="0"/>
              <w:spacing w:line="280" w:lineRule="exact"/>
              <w:ind w:firstLine="420"/>
              <w:jc w:val="right"/>
              <w:textAlignment w:val="center"/>
              <w:rPr>
                <w:rFonts w:eastAsia="仿宋_GB2312"/>
                <w:sz w:val="21"/>
                <w:szCs w:val="21"/>
              </w:rPr>
            </w:pPr>
          </w:p>
        </w:tc>
        <w:tc>
          <w:tcPr>
            <w:tcW w:w="2450" w:type="dxa"/>
            <w:noWrap w:val="0"/>
            <w:vAlign w:val="center"/>
          </w:tcPr>
          <w:p>
            <w:pPr>
              <w:autoSpaceDN w:val="0"/>
              <w:spacing w:line="280" w:lineRule="exact"/>
              <w:ind w:firstLine="480"/>
              <w:jc w:val="left"/>
              <w:textAlignment w:val="center"/>
              <w:rPr>
                <w:rFonts w:eastAsia="仿宋_GB2312"/>
                <w:sz w:val="24"/>
              </w:rPr>
            </w:pPr>
            <w:r>
              <w:rPr>
                <w:rFonts w:eastAsia="仿宋_GB2312"/>
                <w:sz w:val="24"/>
              </w:rPr>
              <w:t>支出经济分类</w:t>
            </w:r>
          </w:p>
        </w:tc>
        <w:tc>
          <w:tcPr>
            <w:tcW w:w="1290" w:type="dxa"/>
            <w:noWrap w:val="0"/>
            <w:vAlign w:val="center"/>
          </w:tcPr>
          <w:p>
            <w:pPr>
              <w:autoSpaceDN w:val="0"/>
              <w:spacing w:line="280" w:lineRule="exact"/>
              <w:ind w:firstLine="420"/>
              <w:jc w:val="right"/>
              <w:textAlignment w:val="center"/>
              <w:rPr>
                <w:rFonts w:eastAsia="仿宋_GB2312"/>
                <w:sz w:val="21"/>
                <w:szCs w:val="21"/>
              </w:rPr>
            </w:pPr>
          </w:p>
        </w:tc>
        <w:tc>
          <w:tcPr>
            <w:tcW w:w="1490" w:type="dxa"/>
            <w:noWrap w:val="0"/>
            <w:vAlign w:val="center"/>
          </w:tcPr>
          <w:p>
            <w:pPr>
              <w:autoSpaceDN w:val="0"/>
              <w:spacing w:line="280" w:lineRule="exact"/>
              <w:ind w:firstLine="420"/>
              <w:jc w:val="right"/>
              <w:textAlignment w:val="center"/>
              <w:rPr>
                <w:rFonts w:eastAsia="仿宋_GB2312"/>
                <w:sz w:val="21"/>
                <w:szCs w:val="21"/>
              </w:rPr>
            </w:pPr>
          </w:p>
        </w:tc>
        <w:tc>
          <w:tcPr>
            <w:tcW w:w="1245" w:type="dxa"/>
            <w:noWrap w:val="0"/>
            <w:vAlign w:val="center"/>
          </w:tcPr>
          <w:p>
            <w:pPr>
              <w:autoSpaceDN w:val="0"/>
              <w:spacing w:line="280" w:lineRule="exact"/>
              <w:ind w:firstLine="480"/>
              <w:jc w:val="center"/>
              <w:textAlignment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2290" w:type="dxa"/>
            <w:noWrap w:val="0"/>
            <w:vAlign w:val="top"/>
          </w:tcPr>
          <w:p>
            <w:pPr>
              <w:autoSpaceDN w:val="0"/>
              <w:spacing w:line="280" w:lineRule="exact"/>
              <w:ind w:firstLine="480"/>
              <w:jc w:val="left"/>
              <w:textAlignment w:val="center"/>
              <w:rPr>
                <w:rFonts w:eastAsia="仿宋_GB2312"/>
                <w:sz w:val="24"/>
              </w:rPr>
            </w:pPr>
          </w:p>
        </w:tc>
        <w:tc>
          <w:tcPr>
            <w:tcW w:w="1310" w:type="dxa"/>
            <w:noWrap w:val="0"/>
            <w:vAlign w:val="center"/>
          </w:tcPr>
          <w:p>
            <w:pPr>
              <w:autoSpaceDN w:val="0"/>
              <w:spacing w:line="280" w:lineRule="exact"/>
              <w:ind w:firstLine="420"/>
              <w:jc w:val="right"/>
              <w:textAlignment w:val="center"/>
              <w:rPr>
                <w:rFonts w:eastAsia="仿宋_GB2312"/>
                <w:sz w:val="21"/>
                <w:szCs w:val="21"/>
              </w:rPr>
            </w:pPr>
          </w:p>
        </w:tc>
        <w:tc>
          <w:tcPr>
            <w:tcW w:w="2450" w:type="dxa"/>
            <w:noWrap w:val="0"/>
            <w:vAlign w:val="center"/>
          </w:tcPr>
          <w:p>
            <w:pPr>
              <w:autoSpaceDN w:val="0"/>
              <w:spacing w:line="280" w:lineRule="exact"/>
              <w:ind w:firstLine="480"/>
              <w:jc w:val="left"/>
              <w:textAlignment w:val="center"/>
              <w:rPr>
                <w:rFonts w:eastAsia="仿宋_GB2312"/>
                <w:sz w:val="24"/>
              </w:rPr>
            </w:pPr>
            <w:r>
              <w:rPr>
                <w:rFonts w:eastAsia="仿宋_GB2312"/>
                <w:sz w:val="24"/>
              </w:rPr>
              <w:t>工资福利支出</w:t>
            </w:r>
          </w:p>
        </w:tc>
        <w:tc>
          <w:tcPr>
            <w:tcW w:w="1290" w:type="dxa"/>
            <w:noWrap w:val="0"/>
            <w:vAlign w:val="center"/>
          </w:tcPr>
          <w:p>
            <w:pPr>
              <w:autoSpaceDN w:val="0"/>
              <w:spacing w:line="280" w:lineRule="exact"/>
              <w:ind w:firstLine="420"/>
              <w:jc w:val="right"/>
              <w:textAlignment w:val="center"/>
              <w:rPr>
                <w:rFonts w:eastAsia="仿宋_GB2312"/>
                <w:sz w:val="21"/>
                <w:szCs w:val="21"/>
              </w:rPr>
            </w:pPr>
          </w:p>
        </w:tc>
        <w:tc>
          <w:tcPr>
            <w:tcW w:w="1490" w:type="dxa"/>
            <w:noWrap w:val="0"/>
            <w:vAlign w:val="center"/>
          </w:tcPr>
          <w:p>
            <w:pPr>
              <w:autoSpaceDN w:val="0"/>
              <w:spacing w:line="280" w:lineRule="exact"/>
              <w:ind w:firstLine="420"/>
              <w:jc w:val="right"/>
              <w:textAlignment w:val="center"/>
              <w:rPr>
                <w:rFonts w:eastAsia="仿宋_GB2312"/>
                <w:sz w:val="21"/>
                <w:szCs w:val="21"/>
              </w:rPr>
            </w:pPr>
          </w:p>
        </w:tc>
        <w:tc>
          <w:tcPr>
            <w:tcW w:w="1245" w:type="dxa"/>
            <w:noWrap w:val="0"/>
            <w:vAlign w:val="center"/>
          </w:tcPr>
          <w:p>
            <w:pPr>
              <w:autoSpaceDN w:val="0"/>
              <w:spacing w:line="280" w:lineRule="exact"/>
              <w:ind w:firstLine="480"/>
              <w:jc w:val="center"/>
              <w:textAlignment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290" w:type="dxa"/>
            <w:noWrap w:val="0"/>
            <w:vAlign w:val="top"/>
          </w:tcPr>
          <w:p>
            <w:pPr>
              <w:autoSpaceDN w:val="0"/>
              <w:spacing w:line="280" w:lineRule="exact"/>
              <w:ind w:firstLine="480"/>
              <w:jc w:val="left"/>
              <w:textAlignment w:val="center"/>
              <w:rPr>
                <w:rFonts w:eastAsia="仿宋_GB2312"/>
                <w:sz w:val="24"/>
              </w:rPr>
            </w:pPr>
          </w:p>
        </w:tc>
        <w:tc>
          <w:tcPr>
            <w:tcW w:w="1310" w:type="dxa"/>
            <w:noWrap w:val="0"/>
            <w:vAlign w:val="center"/>
          </w:tcPr>
          <w:p>
            <w:pPr>
              <w:autoSpaceDN w:val="0"/>
              <w:spacing w:line="280" w:lineRule="exact"/>
              <w:ind w:firstLine="420"/>
              <w:jc w:val="right"/>
              <w:textAlignment w:val="center"/>
              <w:rPr>
                <w:rFonts w:eastAsia="仿宋_GB2312"/>
                <w:sz w:val="21"/>
                <w:szCs w:val="21"/>
              </w:rPr>
            </w:pPr>
          </w:p>
        </w:tc>
        <w:tc>
          <w:tcPr>
            <w:tcW w:w="2450" w:type="dxa"/>
            <w:noWrap w:val="0"/>
            <w:vAlign w:val="center"/>
          </w:tcPr>
          <w:p>
            <w:pPr>
              <w:autoSpaceDN w:val="0"/>
              <w:spacing w:line="280" w:lineRule="exact"/>
              <w:ind w:firstLine="480"/>
              <w:jc w:val="left"/>
              <w:textAlignment w:val="center"/>
              <w:rPr>
                <w:rFonts w:eastAsia="仿宋_GB2312"/>
                <w:sz w:val="24"/>
              </w:rPr>
            </w:pPr>
            <w:r>
              <w:rPr>
                <w:rFonts w:eastAsia="仿宋_GB2312"/>
                <w:sz w:val="24"/>
              </w:rPr>
              <w:t>商品服务支出</w:t>
            </w:r>
          </w:p>
        </w:tc>
        <w:tc>
          <w:tcPr>
            <w:tcW w:w="1290" w:type="dxa"/>
            <w:noWrap w:val="0"/>
            <w:vAlign w:val="center"/>
          </w:tcPr>
          <w:p>
            <w:pPr>
              <w:autoSpaceDN w:val="0"/>
              <w:spacing w:line="280" w:lineRule="exact"/>
              <w:ind w:firstLine="315" w:firstLineChars="150"/>
              <w:jc w:val="right"/>
              <w:textAlignment w:val="center"/>
              <w:rPr>
                <w:rFonts w:eastAsia="宋体"/>
                <w:sz w:val="21"/>
                <w:szCs w:val="21"/>
              </w:rPr>
            </w:pPr>
            <w:r>
              <w:rPr>
                <w:rFonts w:eastAsia="宋体"/>
                <w:sz w:val="21"/>
                <w:szCs w:val="21"/>
              </w:rPr>
              <w:t>90.25</w:t>
            </w:r>
          </w:p>
        </w:tc>
        <w:tc>
          <w:tcPr>
            <w:tcW w:w="1490" w:type="dxa"/>
            <w:noWrap w:val="0"/>
            <w:vAlign w:val="center"/>
          </w:tcPr>
          <w:p>
            <w:pPr>
              <w:autoSpaceDN w:val="0"/>
              <w:spacing w:line="280" w:lineRule="exact"/>
              <w:ind w:firstLine="315" w:firstLineChars="150"/>
              <w:jc w:val="right"/>
              <w:textAlignment w:val="center"/>
              <w:rPr>
                <w:rFonts w:eastAsia="仿宋_GB2312"/>
                <w:sz w:val="21"/>
                <w:szCs w:val="21"/>
              </w:rPr>
            </w:pPr>
            <w:r>
              <w:rPr>
                <w:rFonts w:eastAsia="仿宋_GB2312"/>
                <w:sz w:val="21"/>
                <w:szCs w:val="21"/>
              </w:rPr>
              <w:t>90.25</w:t>
            </w:r>
          </w:p>
        </w:tc>
        <w:tc>
          <w:tcPr>
            <w:tcW w:w="1245" w:type="dxa"/>
            <w:noWrap w:val="0"/>
            <w:vAlign w:val="center"/>
          </w:tcPr>
          <w:p>
            <w:pPr>
              <w:autoSpaceDN w:val="0"/>
              <w:spacing w:line="280" w:lineRule="exact"/>
              <w:ind w:firstLine="480"/>
              <w:jc w:val="center"/>
              <w:textAlignment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2290" w:type="dxa"/>
            <w:noWrap w:val="0"/>
            <w:vAlign w:val="top"/>
          </w:tcPr>
          <w:p>
            <w:pPr>
              <w:autoSpaceDN w:val="0"/>
              <w:spacing w:line="280" w:lineRule="exact"/>
              <w:ind w:firstLine="480"/>
              <w:jc w:val="left"/>
              <w:textAlignment w:val="center"/>
              <w:rPr>
                <w:rFonts w:eastAsia="仿宋_GB2312"/>
                <w:sz w:val="24"/>
              </w:rPr>
            </w:pPr>
          </w:p>
        </w:tc>
        <w:tc>
          <w:tcPr>
            <w:tcW w:w="1310" w:type="dxa"/>
            <w:noWrap w:val="0"/>
            <w:vAlign w:val="center"/>
          </w:tcPr>
          <w:p>
            <w:pPr>
              <w:autoSpaceDN w:val="0"/>
              <w:spacing w:line="280" w:lineRule="exact"/>
              <w:ind w:firstLine="420"/>
              <w:jc w:val="right"/>
              <w:textAlignment w:val="center"/>
              <w:rPr>
                <w:rFonts w:eastAsia="仿宋_GB2312"/>
                <w:sz w:val="21"/>
                <w:szCs w:val="21"/>
              </w:rPr>
            </w:pPr>
          </w:p>
        </w:tc>
        <w:tc>
          <w:tcPr>
            <w:tcW w:w="2450" w:type="dxa"/>
            <w:noWrap w:val="0"/>
            <w:vAlign w:val="center"/>
          </w:tcPr>
          <w:p>
            <w:pPr>
              <w:autoSpaceDN w:val="0"/>
              <w:spacing w:line="280" w:lineRule="exact"/>
              <w:ind w:firstLine="0" w:firstLineChars="0"/>
              <w:jc w:val="left"/>
              <w:textAlignment w:val="center"/>
              <w:rPr>
                <w:rFonts w:eastAsia="仿宋_GB2312"/>
                <w:sz w:val="24"/>
              </w:rPr>
            </w:pPr>
            <w:r>
              <w:rPr>
                <w:rFonts w:eastAsia="仿宋_GB2312"/>
                <w:sz w:val="24"/>
              </w:rPr>
              <w:t>对个人和家庭的补助</w:t>
            </w:r>
          </w:p>
        </w:tc>
        <w:tc>
          <w:tcPr>
            <w:tcW w:w="1290" w:type="dxa"/>
            <w:noWrap w:val="0"/>
            <w:vAlign w:val="center"/>
          </w:tcPr>
          <w:p>
            <w:pPr>
              <w:autoSpaceDN w:val="0"/>
              <w:spacing w:line="280" w:lineRule="exact"/>
              <w:ind w:firstLine="420"/>
              <w:jc w:val="right"/>
              <w:textAlignment w:val="center"/>
              <w:rPr>
                <w:rFonts w:eastAsia="仿宋_GB2312"/>
                <w:sz w:val="21"/>
                <w:szCs w:val="21"/>
              </w:rPr>
            </w:pPr>
          </w:p>
        </w:tc>
        <w:tc>
          <w:tcPr>
            <w:tcW w:w="1490" w:type="dxa"/>
            <w:noWrap w:val="0"/>
            <w:vAlign w:val="center"/>
          </w:tcPr>
          <w:p>
            <w:pPr>
              <w:autoSpaceDN w:val="0"/>
              <w:spacing w:line="280" w:lineRule="exact"/>
              <w:ind w:firstLine="420"/>
              <w:jc w:val="right"/>
              <w:textAlignment w:val="center"/>
              <w:rPr>
                <w:rFonts w:eastAsia="仿宋_GB2312"/>
                <w:sz w:val="21"/>
                <w:szCs w:val="21"/>
              </w:rPr>
            </w:pPr>
          </w:p>
        </w:tc>
        <w:tc>
          <w:tcPr>
            <w:tcW w:w="1245" w:type="dxa"/>
            <w:noWrap w:val="0"/>
            <w:vAlign w:val="center"/>
          </w:tcPr>
          <w:p>
            <w:pPr>
              <w:autoSpaceDN w:val="0"/>
              <w:spacing w:line="280" w:lineRule="exact"/>
              <w:ind w:firstLine="480"/>
              <w:jc w:val="center"/>
              <w:textAlignment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290" w:type="dxa"/>
            <w:noWrap w:val="0"/>
            <w:vAlign w:val="top"/>
          </w:tcPr>
          <w:p>
            <w:pPr>
              <w:autoSpaceDN w:val="0"/>
              <w:spacing w:line="280" w:lineRule="exact"/>
              <w:ind w:firstLine="480"/>
              <w:jc w:val="left"/>
              <w:textAlignment w:val="center"/>
              <w:rPr>
                <w:rFonts w:eastAsia="仿宋_GB2312"/>
                <w:sz w:val="24"/>
              </w:rPr>
            </w:pPr>
          </w:p>
        </w:tc>
        <w:tc>
          <w:tcPr>
            <w:tcW w:w="1310" w:type="dxa"/>
            <w:noWrap w:val="0"/>
            <w:vAlign w:val="center"/>
          </w:tcPr>
          <w:p>
            <w:pPr>
              <w:autoSpaceDN w:val="0"/>
              <w:spacing w:line="280" w:lineRule="exact"/>
              <w:ind w:firstLine="420"/>
              <w:jc w:val="right"/>
              <w:textAlignment w:val="center"/>
              <w:rPr>
                <w:rFonts w:eastAsia="仿宋_GB2312"/>
                <w:sz w:val="21"/>
                <w:szCs w:val="21"/>
              </w:rPr>
            </w:pPr>
          </w:p>
        </w:tc>
        <w:tc>
          <w:tcPr>
            <w:tcW w:w="2450" w:type="dxa"/>
            <w:noWrap w:val="0"/>
            <w:vAlign w:val="center"/>
          </w:tcPr>
          <w:p>
            <w:pPr>
              <w:autoSpaceDN w:val="0"/>
              <w:spacing w:line="280" w:lineRule="exact"/>
              <w:ind w:firstLine="480"/>
              <w:jc w:val="left"/>
              <w:textAlignment w:val="center"/>
              <w:rPr>
                <w:rFonts w:eastAsia="仿宋_GB2312"/>
                <w:sz w:val="24"/>
              </w:rPr>
            </w:pPr>
            <w:r>
              <w:rPr>
                <w:rFonts w:eastAsia="仿宋_GB2312"/>
                <w:sz w:val="24"/>
              </w:rPr>
              <w:t>资本性支出</w:t>
            </w:r>
          </w:p>
        </w:tc>
        <w:tc>
          <w:tcPr>
            <w:tcW w:w="1290" w:type="dxa"/>
            <w:noWrap w:val="0"/>
            <w:vAlign w:val="center"/>
          </w:tcPr>
          <w:p>
            <w:pPr>
              <w:widowControl/>
              <w:spacing w:line="280" w:lineRule="exact"/>
              <w:ind w:firstLine="210" w:firstLineChars="100"/>
              <w:jc w:val="right"/>
              <w:textAlignment w:val="center"/>
              <w:rPr>
                <w:rFonts w:eastAsia="宋体"/>
                <w:sz w:val="21"/>
                <w:szCs w:val="21"/>
              </w:rPr>
            </w:pPr>
            <w:r>
              <w:rPr>
                <w:rFonts w:eastAsia="宋体"/>
                <w:sz w:val="21"/>
                <w:szCs w:val="21"/>
              </w:rPr>
              <w:t>57.89</w:t>
            </w:r>
          </w:p>
        </w:tc>
        <w:tc>
          <w:tcPr>
            <w:tcW w:w="1490" w:type="dxa"/>
            <w:noWrap w:val="0"/>
            <w:vAlign w:val="center"/>
          </w:tcPr>
          <w:p>
            <w:pPr>
              <w:widowControl/>
              <w:spacing w:line="280" w:lineRule="exact"/>
              <w:ind w:firstLine="315" w:firstLineChars="150"/>
              <w:jc w:val="right"/>
              <w:textAlignment w:val="center"/>
              <w:rPr>
                <w:rFonts w:eastAsia="仿宋_GB2312"/>
                <w:sz w:val="21"/>
                <w:szCs w:val="21"/>
              </w:rPr>
            </w:pPr>
            <w:r>
              <w:rPr>
                <w:rFonts w:eastAsia="仿宋_GB2312"/>
                <w:sz w:val="21"/>
                <w:szCs w:val="21"/>
              </w:rPr>
              <w:t>57.89</w:t>
            </w:r>
          </w:p>
        </w:tc>
        <w:tc>
          <w:tcPr>
            <w:tcW w:w="1245" w:type="dxa"/>
            <w:noWrap w:val="0"/>
            <w:vAlign w:val="center"/>
          </w:tcPr>
          <w:p>
            <w:pPr>
              <w:autoSpaceDN w:val="0"/>
              <w:spacing w:line="280" w:lineRule="exact"/>
              <w:ind w:firstLine="480"/>
              <w:jc w:val="center"/>
              <w:textAlignment w:val="center"/>
              <w:rPr>
                <w:rFonts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90" w:type="dxa"/>
            <w:noWrap w:val="0"/>
            <w:vAlign w:val="center"/>
          </w:tcPr>
          <w:p>
            <w:pPr>
              <w:autoSpaceDN w:val="0"/>
              <w:spacing w:line="280" w:lineRule="exact"/>
              <w:ind w:firstLine="480"/>
              <w:jc w:val="left"/>
              <w:textAlignment w:val="center"/>
              <w:rPr>
                <w:rFonts w:eastAsia="仿宋_GB2312"/>
                <w:sz w:val="24"/>
              </w:rPr>
            </w:pPr>
            <w:r>
              <w:rPr>
                <w:rFonts w:eastAsia="仿宋_GB2312"/>
                <w:sz w:val="24"/>
              </w:rPr>
              <w:t>本年收入合计</w:t>
            </w:r>
          </w:p>
        </w:tc>
        <w:tc>
          <w:tcPr>
            <w:tcW w:w="1310" w:type="dxa"/>
            <w:noWrap w:val="0"/>
            <w:vAlign w:val="center"/>
          </w:tcPr>
          <w:p>
            <w:pPr>
              <w:autoSpaceDN w:val="0"/>
              <w:spacing w:line="280" w:lineRule="exact"/>
              <w:ind w:firstLine="0" w:firstLineChars="0"/>
              <w:jc w:val="center"/>
              <w:textAlignment w:val="center"/>
              <w:rPr>
                <w:rFonts w:eastAsia="仿宋_GB2312"/>
                <w:b/>
                <w:sz w:val="21"/>
                <w:szCs w:val="21"/>
              </w:rPr>
            </w:pPr>
            <w:r>
              <w:rPr>
                <w:rFonts w:eastAsia="仿宋_GB2312"/>
                <w:b/>
                <w:sz w:val="21"/>
                <w:szCs w:val="21"/>
              </w:rPr>
              <w:t>1,997.11</w:t>
            </w:r>
          </w:p>
        </w:tc>
        <w:tc>
          <w:tcPr>
            <w:tcW w:w="2450" w:type="dxa"/>
            <w:noWrap w:val="0"/>
            <w:vAlign w:val="center"/>
          </w:tcPr>
          <w:p>
            <w:pPr>
              <w:autoSpaceDN w:val="0"/>
              <w:spacing w:line="280" w:lineRule="exact"/>
              <w:ind w:firstLine="480"/>
              <w:jc w:val="left"/>
              <w:textAlignment w:val="center"/>
              <w:rPr>
                <w:rFonts w:eastAsia="仿宋_GB2312"/>
                <w:sz w:val="24"/>
              </w:rPr>
            </w:pPr>
            <w:r>
              <w:rPr>
                <w:rFonts w:eastAsia="仿宋_GB2312"/>
                <w:sz w:val="24"/>
              </w:rPr>
              <w:t>本年支出合计</w:t>
            </w:r>
          </w:p>
        </w:tc>
        <w:tc>
          <w:tcPr>
            <w:tcW w:w="1290" w:type="dxa"/>
            <w:noWrap w:val="0"/>
            <w:vAlign w:val="center"/>
          </w:tcPr>
          <w:p>
            <w:pPr>
              <w:autoSpaceDN w:val="0"/>
              <w:spacing w:line="280" w:lineRule="exact"/>
              <w:ind w:firstLine="0" w:firstLineChars="0"/>
              <w:jc w:val="center"/>
              <w:textAlignment w:val="center"/>
              <w:rPr>
                <w:rFonts w:eastAsia="仿宋_GB2312"/>
                <w:b/>
                <w:sz w:val="21"/>
                <w:szCs w:val="21"/>
              </w:rPr>
            </w:pPr>
            <w:r>
              <w:rPr>
                <w:rFonts w:eastAsia="仿宋_GB2312"/>
                <w:b/>
                <w:sz w:val="21"/>
                <w:szCs w:val="21"/>
              </w:rPr>
              <w:t>1,753.85</w:t>
            </w:r>
          </w:p>
        </w:tc>
        <w:tc>
          <w:tcPr>
            <w:tcW w:w="1490" w:type="dxa"/>
            <w:noWrap w:val="0"/>
            <w:vAlign w:val="center"/>
          </w:tcPr>
          <w:p>
            <w:pPr>
              <w:autoSpaceDN w:val="0"/>
              <w:spacing w:line="280" w:lineRule="exact"/>
              <w:ind w:firstLine="0" w:firstLineChars="0"/>
              <w:jc w:val="center"/>
              <w:textAlignment w:val="center"/>
              <w:rPr>
                <w:rFonts w:eastAsia="仿宋_GB2312"/>
                <w:b/>
                <w:sz w:val="21"/>
                <w:szCs w:val="21"/>
              </w:rPr>
            </w:pPr>
            <w:r>
              <w:rPr>
                <w:rFonts w:eastAsia="仿宋_GB2312"/>
                <w:b/>
                <w:sz w:val="21"/>
                <w:szCs w:val="21"/>
              </w:rPr>
              <w:t>1,744.3</w:t>
            </w:r>
            <w:r>
              <w:rPr>
                <w:rFonts w:hint="eastAsia" w:eastAsia="仿宋_GB2312"/>
                <w:b/>
                <w:sz w:val="21"/>
                <w:szCs w:val="21"/>
              </w:rPr>
              <w:t>3</w:t>
            </w:r>
          </w:p>
        </w:tc>
        <w:tc>
          <w:tcPr>
            <w:tcW w:w="1245" w:type="dxa"/>
            <w:noWrap w:val="0"/>
            <w:vAlign w:val="center"/>
          </w:tcPr>
          <w:p>
            <w:pPr>
              <w:autoSpaceDN w:val="0"/>
              <w:spacing w:line="280" w:lineRule="exact"/>
              <w:ind w:firstLine="420"/>
              <w:jc w:val="left"/>
              <w:textAlignment w:val="center"/>
              <w:rPr>
                <w:rFonts w:eastAsia="仿宋_GB2312"/>
                <w:sz w:val="21"/>
                <w:szCs w:val="21"/>
              </w:rPr>
            </w:pPr>
            <w:r>
              <w:rPr>
                <w:rFonts w:hint="eastAsia" w:eastAsia="仿宋_GB2312"/>
                <w:sz w:val="21"/>
                <w:szCs w:val="21"/>
              </w:rPr>
              <w:t>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2290" w:type="dxa"/>
            <w:noWrap w:val="0"/>
            <w:vAlign w:val="center"/>
          </w:tcPr>
          <w:p>
            <w:pPr>
              <w:autoSpaceDN w:val="0"/>
              <w:spacing w:line="280" w:lineRule="exact"/>
              <w:ind w:firstLine="480"/>
              <w:jc w:val="left"/>
              <w:textAlignment w:val="center"/>
              <w:rPr>
                <w:rFonts w:eastAsia="仿宋_GB2312"/>
                <w:sz w:val="24"/>
              </w:rPr>
            </w:pPr>
            <w:r>
              <w:rPr>
                <w:rFonts w:eastAsia="仿宋_GB2312"/>
                <w:sz w:val="24"/>
              </w:rPr>
              <w:t>三、年初拨款结转和结余</w:t>
            </w:r>
          </w:p>
        </w:tc>
        <w:tc>
          <w:tcPr>
            <w:tcW w:w="1310" w:type="dxa"/>
            <w:noWrap w:val="0"/>
            <w:vAlign w:val="center"/>
          </w:tcPr>
          <w:p>
            <w:pPr>
              <w:autoSpaceDN w:val="0"/>
              <w:spacing w:line="280" w:lineRule="exact"/>
              <w:ind w:firstLine="0" w:firstLineChars="0"/>
              <w:jc w:val="center"/>
              <w:textAlignment w:val="center"/>
              <w:rPr>
                <w:rFonts w:eastAsia="仿宋_GB2312"/>
                <w:sz w:val="21"/>
                <w:szCs w:val="21"/>
              </w:rPr>
            </w:pPr>
            <w:r>
              <w:rPr>
                <w:rFonts w:eastAsia="仿宋_GB2312"/>
                <w:sz w:val="21"/>
                <w:szCs w:val="21"/>
              </w:rPr>
              <w:t>256.79</w:t>
            </w:r>
          </w:p>
        </w:tc>
        <w:tc>
          <w:tcPr>
            <w:tcW w:w="2450" w:type="dxa"/>
            <w:noWrap w:val="0"/>
            <w:vAlign w:val="center"/>
          </w:tcPr>
          <w:p>
            <w:pPr>
              <w:autoSpaceDN w:val="0"/>
              <w:spacing w:line="280" w:lineRule="exact"/>
              <w:ind w:firstLine="480"/>
              <w:jc w:val="left"/>
              <w:textAlignment w:val="center"/>
              <w:rPr>
                <w:rFonts w:eastAsia="仿宋_GB2312"/>
                <w:sz w:val="24"/>
              </w:rPr>
            </w:pPr>
            <w:r>
              <w:rPr>
                <w:rFonts w:eastAsia="仿宋_GB2312"/>
                <w:sz w:val="24"/>
              </w:rPr>
              <w:t>三、年末拨款结转和结余</w:t>
            </w:r>
          </w:p>
        </w:tc>
        <w:tc>
          <w:tcPr>
            <w:tcW w:w="1290" w:type="dxa"/>
            <w:noWrap w:val="0"/>
            <w:vAlign w:val="center"/>
          </w:tcPr>
          <w:p>
            <w:pPr>
              <w:widowControl/>
              <w:spacing w:line="280" w:lineRule="exact"/>
              <w:ind w:firstLine="0" w:firstLineChars="0"/>
              <w:jc w:val="center"/>
              <w:textAlignment w:val="center"/>
              <w:rPr>
                <w:rFonts w:eastAsia="仿宋_GB2312"/>
                <w:sz w:val="21"/>
                <w:szCs w:val="21"/>
              </w:rPr>
            </w:pPr>
            <w:r>
              <w:rPr>
                <w:rFonts w:eastAsia="仿宋_GB2312"/>
                <w:sz w:val="21"/>
                <w:szCs w:val="21"/>
              </w:rPr>
              <w:t>500.05</w:t>
            </w:r>
          </w:p>
        </w:tc>
        <w:tc>
          <w:tcPr>
            <w:tcW w:w="1490" w:type="dxa"/>
            <w:noWrap w:val="0"/>
            <w:vAlign w:val="center"/>
          </w:tcPr>
          <w:p>
            <w:pPr>
              <w:widowControl/>
              <w:spacing w:line="280" w:lineRule="exact"/>
              <w:ind w:firstLine="0" w:firstLineChars="0"/>
              <w:jc w:val="center"/>
              <w:textAlignment w:val="center"/>
              <w:rPr>
                <w:rFonts w:eastAsia="宋体"/>
                <w:sz w:val="21"/>
                <w:szCs w:val="21"/>
              </w:rPr>
            </w:pPr>
            <w:r>
              <w:rPr>
                <w:rFonts w:eastAsia="宋体"/>
                <w:sz w:val="21"/>
                <w:szCs w:val="21"/>
              </w:rPr>
              <w:t>500.05</w:t>
            </w:r>
          </w:p>
        </w:tc>
        <w:tc>
          <w:tcPr>
            <w:tcW w:w="1245" w:type="dxa"/>
            <w:noWrap w:val="0"/>
            <w:vAlign w:val="center"/>
          </w:tcPr>
          <w:p>
            <w:pPr>
              <w:widowControl/>
              <w:spacing w:line="280" w:lineRule="exact"/>
              <w:ind w:firstLine="480"/>
              <w:jc w:val="left"/>
              <w:textAlignment w:val="center"/>
              <w:rPr>
                <w:rFonts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2290" w:type="dxa"/>
            <w:noWrap w:val="0"/>
            <w:vAlign w:val="center"/>
          </w:tcPr>
          <w:p>
            <w:pPr>
              <w:autoSpaceDN w:val="0"/>
              <w:spacing w:line="280" w:lineRule="exact"/>
              <w:ind w:firstLine="480"/>
              <w:jc w:val="left"/>
              <w:textAlignment w:val="center"/>
              <w:rPr>
                <w:rFonts w:eastAsia="仿宋_GB2312"/>
                <w:sz w:val="24"/>
              </w:rPr>
            </w:pPr>
            <w:r>
              <w:rPr>
                <w:rFonts w:eastAsia="仿宋_GB2312"/>
                <w:sz w:val="24"/>
              </w:rPr>
              <w:t>其中：一般公共预算财政拨款</w:t>
            </w:r>
          </w:p>
        </w:tc>
        <w:tc>
          <w:tcPr>
            <w:tcW w:w="1310" w:type="dxa"/>
            <w:noWrap w:val="0"/>
            <w:vAlign w:val="center"/>
          </w:tcPr>
          <w:p>
            <w:pPr>
              <w:autoSpaceDN w:val="0"/>
              <w:spacing w:line="280" w:lineRule="exact"/>
              <w:ind w:firstLine="0" w:firstLineChars="0"/>
              <w:jc w:val="center"/>
              <w:textAlignment w:val="center"/>
              <w:rPr>
                <w:rFonts w:eastAsia="仿宋_GB2312"/>
                <w:sz w:val="21"/>
                <w:szCs w:val="21"/>
              </w:rPr>
            </w:pPr>
            <w:r>
              <w:rPr>
                <w:rFonts w:eastAsia="仿宋_GB2312"/>
                <w:sz w:val="21"/>
                <w:szCs w:val="21"/>
              </w:rPr>
              <w:t>256.79</w:t>
            </w:r>
          </w:p>
        </w:tc>
        <w:tc>
          <w:tcPr>
            <w:tcW w:w="2450" w:type="dxa"/>
            <w:noWrap w:val="0"/>
            <w:vAlign w:val="center"/>
          </w:tcPr>
          <w:p>
            <w:pPr>
              <w:autoSpaceDN w:val="0"/>
              <w:spacing w:line="280" w:lineRule="exact"/>
              <w:ind w:firstLine="480"/>
              <w:jc w:val="left"/>
              <w:textAlignment w:val="center"/>
              <w:rPr>
                <w:rFonts w:eastAsia="仿宋_GB2312"/>
                <w:sz w:val="24"/>
              </w:rPr>
            </w:pPr>
            <w:r>
              <w:rPr>
                <w:rFonts w:eastAsia="仿宋_GB2312"/>
                <w:sz w:val="24"/>
              </w:rPr>
              <w:t>其中：基本支出结转</w:t>
            </w:r>
          </w:p>
        </w:tc>
        <w:tc>
          <w:tcPr>
            <w:tcW w:w="1290" w:type="dxa"/>
            <w:noWrap w:val="0"/>
            <w:vAlign w:val="center"/>
          </w:tcPr>
          <w:p>
            <w:pPr>
              <w:widowControl/>
              <w:spacing w:line="280" w:lineRule="exact"/>
              <w:ind w:firstLine="0" w:firstLineChars="0"/>
              <w:jc w:val="center"/>
              <w:textAlignment w:val="center"/>
              <w:rPr>
                <w:rFonts w:eastAsia="仿宋_GB2312"/>
                <w:sz w:val="21"/>
                <w:szCs w:val="21"/>
              </w:rPr>
            </w:pPr>
            <w:r>
              <w:rPr>
                <w:rFonts w:eastAsia="仿宋_GB2312"/>
                <w:sz w:val="21"/>
                <w:szCs w:val="21"/>
              </w:rPr>
              <w:t>230.71</w:t>
            </w:r>
          </w:p>
        </w:tc>
        <w:tc>
          <w:tcPr>
            <w:tcW w:w="1490" w:type="dxa"/>
            <w:noWrap w:val="0"/>
            <w:vAlign w:val="center"/>
          </w:tcPr>
          <w:p>
            <w:pPr>
              <w:widowControl/>
              <w:spacing w:line="280" w:lineRule="exact"/>
              <w:ind w:firstLine="315" w:firstLineChars="150"/>
              <w:jc w:val="center"/>
              <w:textAlignment w:val="center"/>
              <w:rPr>
                <w:rFonts w:eastAsia="仿宋_GB2312"/>
                <w:sz w:val="21"/>
                <w:szCs w:val="21"/>
              </w:rPr>
            </w:pPr>
            <w:r>
              <w:rPr>
                <w:rFonts w:eastAsia="仿宋_GB2312"/>
                <w:sz w:val="21"/>
                <w:szCs w:val="21"/>
              </w:rPr>
              <w:t>230.71</w:t>
            </w:r>
          </w:p>
        </w:tc>
        <w:tc>
          <w:tcPr>
            <w:tcW w:w="1245" w:type="dxa"/>
            <w:noWrap w:val="0"/>
            <w:vAlign w:val="center"/>
          </w:tcPr>
          <w:p>
            <w:pPr>
              <w:widowControl/>
              <w:spacing w:line="280" w:lineRule="exact"/>
              <w:ind w:firstLine="480"/>
              <w:jc w:val="left"/>
              <w:textAlignment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2290" w:type="dxa"/>
            <w:noWrap w:val="0"/>
            <w:vAlign w:val="center"/>
          </w:tcPr>
          <w:p>
            <w:pPr>
              <w:autoSpaceDN w:val="0"/>
              <w:spacing w:line="280" w:lineRule="exact"/>
              <w:ind w:firstLine="480"/>
              <w:jc w:val="left"/>
              <w:textAlignment w:val="center"/>
              <w:rPr>
                <w:rFonts w:eastAsia="仿宋_GB2312"/>
                <w:sz w:val="24"/>
              </w:rPr>
            </w:pPr>
            <w:r>
              <w:rPr>
                <w:rFonts w:eastAsia="仿宋_GB2312"/>
                <w:sz w:val="24"/>
              </w:rPr>
              <w:t>政府性基金预算财政拨款</w:t>
            </w:r>
          </w:p>
        </w:tc>
        <w:tc>
          <w:tcPr>
            <w:tcW w:w="1310" w:type="dxa"/>
            <w:noWrap w:val="0"/>
            <w:vAlign w:val="center"/>
          </w:tcPr>
          <w:p>
            <w:pPr>
              <w:autoSpaceDN w:val="0"/>
              <w:spacing w:line="280" w:lineRule="exact"/>
              <w:ind w:firstLine="420"/>
              <w:jc w:val="left"/>
              <w:textAlignment w:val="center"/>
              <w:rPr>
                <w:rFonts w:eastAsia="仿宋_GB2312"/>
                <w:sz w:val="21"/>
                <w:szCs w:val="21"/>
              </w:rPr>
            </w:pPr>
          </w:p>
        </w:tc>
        <w:tc>
          <w:tcPr>
            <w:tcW w:w="2450" w:type="dxa"/>
            <w:noWrap w:val="0"/>
            <w:vAlign w:val="center"/>
          </w:tcPr>
          <w:p>
            <w:pPr>
              <w:autoSpaceDN w:val="0"/>
              <w:spacing w:line="280" w:lineRule="exact"/>
              <w:ind w:firstLine="480"/>
              <w:jc w:val="left"/>
              <w:textAlignment w:val="center"/>
              <w:rPr>
                <w:rFonts w:eastAsia="仿宋_GB2312"/>
                <w:sz w:val="24"/>
              </w:rPr>
            </w:pPr>
            <w:r>
              <w:rPr>
                <w:rFonts w:eastAsia="仿宋_GB2312"/>
                <w:sz w:val="24"/>
              </w:rPr>
              <w:t>项目支出结转和结余</w:t>
            </w:r>
          </w:p>
        </w:tc>
        <w:tc>
          <w:tcPr>
            <w:tcW w:w="1290" w:type="dxa"/>
            <w:noWrap w:val="0"/>
            <w:vAlign w:val="center"/>
          </w:tcPr>
          <w:p>
            <w:pPr>
              <w:widowControl/>
              <w:spacing w:line="280" w:lineRule="exact"/>
              <w:ind w:firstLine="0" w:firstLineChars="0"/>
              <w:jc w:val="center"/>
              <w:textAlignment w:val="center"/>
              <w:rPr>
                <w:rFonts w:eastAsia="仿宋_GB2312"/>
                <w:sz w:val="21"/>
                <w:szCs w:val="21"/>
              </w:rPr>
            </w:pPr>
            <w:r>
              <w:rPr>
                <w:rFonts w:eastAsia="仿宋_GB2312"/>
                <w:sz w:val="21"/>
                <w:szCs w:val="21"/>
              </w:rPr>
              <w:t>269.3</w:t>
            </w:r>
            <w:r>
              <w:rPr>
                <w:rFonts w:hint="eastAsia" w:eastAsia="仿宋_GB2312"/>
                <w:sz w:val="21"/>
                <w:szCs w:val="21"/>
              </w:rPr>
              <w:t>4</w:t>
            </w:r>
          </w:p>
        </w:tc>
        <w:tc>
          <w:tcPr>
            <w:tcW w:w="1490" w:type="dxa"/>
            <w:noWrap w:val="0"/>
            <w:vAlign w:val="center"/>
          </w:tcPr>
          <w:p>
            <w:pPr>
              <w:widowControl/>
              <w:spacing w:line="280" w:lineRule="exact"/>
              <w:ind w:firstLine="420"/>
              <w:jc w:val="center"/>
              <w:textAlignment w:val="center"/>
              <w:rPr>
                <w:rFonts w:eastAsia="仿宋_GB2312"/>
                <w:sz w:val="21"/>
                <w:szCs w:val="21"/>
              </w:rPr>
            </w:pPr>
            <w:r>
              <w:rPr>
                <w:rFonts w:eastAsia="仿宋_GB2312"/>
                <w:sz w:val="21"/>
                <w:szCs w:val="21"/>
              </w:rPr>
              <w:t>269.3</w:t>
            </w:r>
            <w:r>
              <w:rPr>
                <w:rFonts w:hint="eastAsia" w:eastAsia="仿宋_GB2312"/>
                <w:sz w:val="21"/>
                <w:szCs w:val="21"/>
              </w:rPr>
              <w:t>4</w:t>
            </w:r>
          </w:p>
        </w:tc>
        <w:tc>
          <w:tcPr>
            <w:tcW w:w="1245" w:type="dxa"/>
            <w:noWrap w:val="0"/>
            <w:vAlign w:val="center"/>
          </w:tcPr>
          <w:p>
            <w:pPr>
              <w:widowControl/>
              <w:spacing w:line="280" w:lineRule="exact"/>
              <w:ind w:firstLine="480"/>
              <w:jc w:val="left"/>
              <w:textAlignment w:val="center"/>
              <w:rPr>
                <w:rFonts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2290" w:type="dxa"/>
            <w:noWrap w:val="0"/>
            <w:vAlign w:val="center"/>
          </w:tcPr>
          <w:p>
            <w:pPr>
              <w:autoSpaceDN w:val="0"/>
              <w:spacing w:line="280" w:lineRule="exact"/>
              <w:ind w:firstLine="480"/>
              <w:jc w:val="center"/>
              <w:textAlignment w:val="center"/>
              <w:rPr>
                <w:rFonts w:eastAsia="仿宋_GB2312"/>
                <w:sz w:val="24"/>
              </w:rPr>
            </w:pPr>
            <w:r>
              <w:rPr>
                <w:rFonts w:eastAsia="仿宋_GB2312"/>
                <w:sz w:val="24"/>
              </w:rPr>
              <w:t>总   计</w:t>
            </w:r>
          </w:p>
        </w:tc>
        <w:tc>
          <w:tcPr>
            <w:tcW w:w="1310" w:type="dxa"/>
            <w:noWrap w:val="0"/>
            <w:vAlign w:val="center"/>
          </w:tcPr>
          <w:p>
            <w:pPr>
              <w:autoSpaceDN w:val="0"/>
              <w:spacing w:line="280" w:lineRule="exact"/>
              <w:ind w:firstLine="0" w:firstLineChars="0"/>
              <w:jc w:val="center"/>
              <w:textAlignment w:val="center"/>
              <w:rPr>
                <w:rFonts w:eastAsia="仿宋_GB2312"/>
                <w:b/>
                <w:sz w:val="21"/>
                <w:szCs w:val="21"/>
              </w:rPr>
            </w:pPr>
            <w:r>
              <w:rPr>
                <w:rFonts w:eastAsia="仿宋_GB2312"/>
                <w:b/>
                <w:sz w:val="21"/>
                <w:szCs w:val="21"/>
              </w:rPr>
              <w:t>2,253.90</w:t>
            </w:r>
          </w:p>
        </w:tc>
        <w:tc>
          <w:tcPr>
            <w:tcW w:w="2450" w:type="dxa"/>
            <w:noWrap w:val="0"/>
            <w:vAlign w:val="center"/>
          </w:tcPr>
          <w:p>
            <w:pPr>
              <w:autoSpaceDN w:val="0"/>
              <w:spacing w:line="280" w:lineRule="exact"/>
              <w:ind w:firstLine="480"/>
              <w:jc w:val="center"/>
              <w:textAlignment w:val="center"/>
              <w:rPr>
                <w:rFonts w:eastAsia="仿宋_GB2312"/>
                <w:sz w:val="24"/>
              </w:rPr>
            </w:pPr>
            <w:r>
              <w:rPr>
                <w:rFonts w:eastAsia="仿宋_GB2312"/>
                <w:sz w:val="24"/>
              </w:rPr>
              <w:t>总   计</w:t>
            </w:r>
          </w:p>
        </w:tc>
        <w:tc>
          <w:tcPr>
            <w:tcW w:w="1290" w:type="dxa"/>
            <w:noWrap w:val="0"/>
            <w:vAlign w:val="center"/>
          </w:tcPr>
          <w:p>
            <w:pPr>
              <w:widowControl/>
              <w:spacing w:line="280" w:lineRule="exact"/>
              <w:ind w:firstLine="0" w:firstLineChars="0"/>
              <w:jc w:val="center"/>
              <w:textAlignment w:val="center"/>
              <w:rPr>
                <w:rFonts w:eastAsia="仿宋_GB2312"/>
                <w:b/>
                <w:sz w:val="21"/>
                <w:szCs w:val="21"/>
              </w:rPr>
            </w:pPr>
            <w:r>
              <w:rPr>
                <w:rFonts w:eastAsia="仿宋_GB2312"/>
                <w:b/>
                <w:sz w:val="21"/>
                <w:szCs w:val="21"/>
              </w:rPr>
              <w:t>2,253.90</w:t>
            </w:r>
          </w:p>
        </w:tc>
        <w:tc>
          <w:tcPr>
            <w:tcW w:w="1490" w:type="dxa"/>
            <w:noWrap w:val="0"/>
            <w:vAlign w:val="center"/>
          </w:tcPr>
          <w:p>
            <w:pPr>
              <w:widowControl/>
              <w:spacing w:line="280" w:lineRule="exact"/>
              <w:ind w:firstLine="0" w:firstLineChars="0"/>
              <w:jc w:val="center"/>
              <w:textAlignment w:val="center"/>
              <w:rPr>
                <w:rFonts w:eastAsia="宋体"/>
                <w:b/>
                <w:sz w:val="21"/>
                <w:szCs w:val="21"/>
              </w:rPr>
            </w:pPr>
            <w:r>
              <w:rPr>
                <w:rFonts w:eastAsia="宋体"/>
                <w:b/>
                <w:sz w:val="21"/>
                <w:szCs w:val="21"/>
              </w:rPr>
              <w:t>2,253.90</w:t>
            </w:r>
          </w:p>
        </w:tc>
        <w:tc>
          <w:tcPr>
            <w:tcW w:w="1245" w:type="dxa"/>
            <w:noWrap w:val="0"/>
            <w:vAlign w:val="center"/>
          </w:tcPr>
          <w:p>
            <w:pPr>
              <w:widowControl/>
              <w:spacing w:line="280" w:lineRule="exact"/>
              <w:ind w:firstLine="480"/>
              <w:jc w:val="center"/>
              <w:textAlignment w:val="center"/>
              <w:rPr>
                <w:rFonts w:eastAsia="仿宋_GB2312"/>
                <w:sz w:val="24"/>
              </w:rPr>
            </w:pPr>
          </w:p>
        </w:tc>
      </w:tr>
    </w:tbl>
    <w:p>
      <w:pPr>
        <w:keepNext w:val="0"/>
        <w:keepLines w:val="0"/>
        <w:pageBreakBefore w:val="0"/>
        <w:widowControl w:val="0"/>
        <w:kinsoku/>
        <w:wordWrap/>
        <w:overflowPunct/>
        <w:topLinePunct w:val="0"/>
        <w:autoSpaceDE/>
        <w:autoSpaceDN/>
        <w:bidi w:val="0"/>
        <w:adjustRightInd/>
        <w:snapToGrid/>
        <w:spacing w:line="530" w:lineRule="exact"/>
        <w:ind w:firstLine="560" w:firstLineChars="200"/>
        <w:textAlignment w:val="auto"/>
        <w:rPr>
          <w:rFonts w:eastAsia="仿宋_GB2312"/>
          <w:color w:val="0000FF"/>
          <w:sz w:val="28"/>
          <w:szCs w:val="28"/>
        </w:rPr>
      </w:pPr>
      <w:bookmarkStart w:id="33" w:name="_Toc23662"/>
      <w:r>
        <w:rPr>
          <w:rFonts w:eastAsia="仿宋_GB2312"/>
          <w:sz w:val="28"/>
          <w:szCs w:val="28"/>
        </w:rPr>
        <w:t>年末结转结余情况：</w:t>
      </w:r>
      <w:r>
        <w:rPr>
          <w:rFonts w:hint="eastAsia" w:eastAsia="仿宋_GB2312"/>
          <w:sz w:val="28"/>
          <w:szCs w:val="28"/>
        </w:rPr>
        <w:t>本单位上年结转</w:t>
      </w:r>
      <w:r>
        <w:rPr>
          <w:rFonts w:eastAsia="仿宋_GB2312"/>
          <w:sz w:val="28"/>
          <w:szCs w:val="28"/>
        </w:rPr>
        <w:t>256.79</w:t>
      </w:r>
      <w:r>
        <w:rPr>
          <w:rFonts w:hint="eastAsia" w:eastAsia="仿宋_GB2312"/>
          <w:sz w:val="28"/>
          <w:szCs w:val="28"/>
        </w:rPr>
        <w:t>万元，均为基本支出结转结余，本年收入</w:t>
      </w:r>
      <w:r>
        <w:rPr>
          <w:rFonts w:eastAsia="仿宋_GB2312"/>
          <w:sz w:val="28"/>
          <w:szCs w:val="28"/>
        </w:rPr>
        <w:t>1,9</w:t>
      </w:r>
      <w:r>
        <w:rPr>
          <w:rFonts w:hint="eastAsia" w:eastAsia="仿宋_GB2312"/>
          <w:sz w:val="28"/>
          <w:szCs w:val="28"/>
        </w:rPr>
        <w:t>97.11万元，支出1753.85万元，</w:t>
      </w:r>
      <w:r>
        <w:rPr>
          <w:rFonts w:eastAsia="仿宋_GB2312"/>
          <w:bCs/>
          <w:sz w:val="28"/>
          <w:szCs w:val="28"/>
        </w:rPr>
        <w:t>年末结转</w:t>
      </w:r>
      <w:r>
        <w:rPr>
          <w:rFonts w:eastAsia="仿宋_GB2312"/>
          <w:sz w:val="28"/>
          <w:szCs w:val="28"/>
        </w:rPr>
        <w:t>500.05万元,其中基本支出结转230.71万元，项目支出结转269.34万元</w:t>
      </w:r>
      <w:r>
        <w:rPr>
          <w:rFonts w:eastAsia="仿宋_GB2312"/>
          <w:color w:val="0000FF"/>
          <w:sz w:val="28"/>
          <w:szCs w:val="28"/>
        </w:rPr>
        <w:t>。</w:t>
      </w:r>
    </w:p>
    <w:p>
      <w:pPr>
        <w:numPr>
          <w:ilvl w:val="0"/>
          <w:numId w:val="3"/>
        </w:numPr>
        <w:ind w:firstLine="544"/>
        <w:outlineLvl w:val="2"/>
        <w:rPr>
          <w:rFonts w:hint="eastAsia" w:ascii="仿宋_GB2312" w:eastAsia="仿宋_GB2312"/>
          <w:bCs/>
          <w:spacing w:val="-4"/>
          <w:sz w:val="28"/>
          <w:szCs w:val="28"/>
        </w:rPr>
      </w:pPr>
      <w:bookmarkStart w:id="34" w:name="_Toc3497"/>
      <w:r>
        <w:rPr>
          <w:rFonts w:hint="eastAsia" w:ascii="仿宋_GB2312" w:eastAsia="仿宋_GB2312"/>
          <w:bCs/>
          <w:spacing w:val="-4"/>
          <w:sz w:val="28"/>
          <w:szCs w:val="28"/>
        </w:rPr>
        <w:t>“三公经费”支出使用和管理情况</w:t>
      </w:r>
      <w:bookmarkEnd w:id="34"/>
    </w:p>
    <w:p>
      <w:pPr>
        <w:ind w:firstLine="544"/>
        <w:outlineLvl w:val="2"/>
        <w:rPr>
          <w:rFonts w:hint="eastAsia" w:ascii="仿宋_GB2312" w:eastAsia="仿宋_GB2312"/>
          <w:bCs/>
          <w:spacing w:val="-4"/>
          <w:sz w:val="28"/>
          <w:szCs w:val="28"/>
        </w:rPr>
      </w:pPr>
      <w:r>
        <w:rPr>
          <w:rFonts w:hint="eastAsia" w:ascii="仿宋_GB2312" w:eastAsia="仿宋_GB2312"/>
          <w:bCs/>
          <w:spacing w:val="-4"/>
          <w:sz w:val="28"/>
          <w:szCs w:val="28"/>
        </w:rPr>
        <w:t>（1）“三公经费”支出使用情况</w:t>
      </w:r>
    </w:p>
    <w:p>
      <w:pPr>
        <w:spacing w:line="580" w:lineRule="exact"/>
        <w:ind w:firstLine="560"/>
        <w:rPr>
          <w:rFonts w:eastAsia="仿宋_GB2312"/>
          <w:sz w:val="28"/>
          <w:szCs w:val="28"/>
        </w:rPr>
      </w:pPr>
      <w:r>
        <w:rPr>
          <w:rFonts w:eastAsia="仿宋_GB2312"/>
          <w:sz w:val="28"/>
          <w:szCs w:val="28"/>
        </w:rPr>
        <w:t>本单位2018年“三公经费”预算数为82.98万元，其中公务接待费50万元、公务用车运行维护费32.98万元。本年“三公经费”实际支出29.45万元，其中公务接待费3.85万元、公务用车运行维护费</w:t>
      </w:r>
      <w:r>
        <w:rPr>
          <w:rFonts w:hint="eastAsia" w:eastAsia="仿宋_GB2312"/>
          <w:sz w:val="28"/>
          <w:szCs w:val="28"/>
        </w:rPr>
        <w:t>7.62</w:t>
      </w:r>
      <w:r>
        <w:rPr>
          <w:rFonts w:eastAsia="仿宋_GB2312"/>
          <w:sz w:val="28"/>
          <w:szCs w:val="28"/>
        </w:rPr>
        <w:t>万元，</w:t>
      </w:r>
      <w:r>
        <w:rPr>
          <w:rFonts w:hint="eastAsia" w:eastAsia="仿宋_GB2312"/>
          <w:sz w:val="28"/>
          <w:szCs w:val="28"/>
        </w:rPr>
        <w:t>公务用车购置费</w:t>
      </w:r>
      <w:r>
        <w:rPr>
          <w:rFonts w:eastAsia="仿宋_GB2312"/>
          <w:sz w:val="28"/>
          <w:szCs w:val="28"/>
        </w:rPr>
        <w:t xml:space="preserve">17.98 </w:t>
      </w:r>
      <w:r>
        <w:rPr>
          <w:rFonts w:hint="eastAsia" w:eastAsia="仿宋_GB2312"/>
          <w:sz w:val="28"/>
          <w:szCs w:val="28"/>
        </w:rPr>
        <w:t>万元，</w:t>
      </w:r>
      <w:r>
        <w:rPr>
          <w:rFonts w:eastAsia="仿宋_GB2312"/>
          <w:sz w:val="28"/>
          <w:szCs w:val="28"/>
        </w:rPr>
        <w:t>“三公经费”控制率为</w:t>
      </w:r>
      <w:r>
        <w:rPr>
          <w:sz w:val="28"/>
          <w:szCs w:val="28"/>
        </w:rPr>
        <w:t>35.49%</w:t>
      </w:r>
      <w:r>
        <w:rPr>
          <w:rFonts w:eastAsia="仿宋_GB2312"/>
          <w:sz w:val="28"/>
          <w:szCs w:val="28"/>
        </w:rPr>
        <w:t>。</w:t>
      </w:r>
    </w:p>
    <w:p>
      <w:pPr>
        <w:pStyle w:val="10"/>
        <w:widowControl/>
        <w:spacing w:before="0" w:beforeAutospacing="0" w:after="0" w:afterAutospacing="0"/>
        <w:ind w:firstLine="544"/>
        <w:rPr>
          <w:rFonts w:ascii="仿宋_GB2312" w:eastAsia="仿宋_GB2312"/>
          <w:bCs/>
          <w:spacing w:val="-4"/>
          <w:kern w:val="2"/>
          <w:sz w:val="28"/>
          <w:szCs w:val="28"/>
        </w:rPr>
      </w:pPr>
      <w:bookmarkStart w:id="35" w:name="_Toc29588"/>
      <w:r>
        <w:rPr>
          <w:rFonts w:hint="eastAsia" w:ascii="仿宋_GB2312" w:eastAsia="仿宋_GB2312"/>
          <w:bCs/>
          <w:spacing w:val="-4"/>
          <w:sz w:val="28"/>
          <w:szCs w:val="28"/>
        </w:rPr>
        <w:t>（2）</w:t>
      </w:r>
      <w:r>
        <w:rPr>
          <w:rFonts w:ascii="仿宋_GB2312" w:eastAsia="仿宋_GB2312"/>
          <w:bCs/>
          <w:spacing w:val="-4"/>
          <w:kern w:val="2"/>
          <w:sz w:val="28"/>
          <w:szCs w:val="28"/>
        </w:rPr>
        <w:t>管理情况：本部门严格执行中央八项规定、省委九项规定和厉行节约相关规定，加强“三公”经费管理。一是严格控制公务接待，严格按规定标准、陪同人数接待，大大减少了公务接待费支出。二是加强公务用车管理，实行车辆定点维修。三是严格控制公务出国，全年没有一位因公出国人员。</w:t>
      </w:r>
    </w:p>
    <w:p>
      <w:pPr>
        <w:spacing w:line="530" w:lineRule="exact"/>
        <w:outlineLvl w:val="1"/>
        <w:rPr>
          <w:rFonts w:eastAsia="仿宋_GB2312"/>
          <w:b/>
          <w:bCs/>
          <w:sz w:val="28"/>
          <w:szCs w:val="28"/>
        </w:rPr>
      </w:pPr>
      <w:r>
        <w:rPr>
          <w:rFonts w:eastAsia="仿宋_GB2312"/>
          <w:b/>
          <w:bCs/>
          <w:sz w:val="28"/>
          <w:szCs w:val="28"/>
        </w:rPr>
        <w:t>（四）年初设定的绩效目标</w:t>
      </w:r>
      <w:bookmarkEnd w:id="35"/>
    </w:p>
    <w:p>
      <w:pPr>
        <w:spacing w:line="530" w:lineRule="exact"/>
        <w:ind w:firstLine="560"/>
        <w:rPr>
          <w:rFonts w:hint="eastAsia" w:ascii="仿宋_GB2312" w:hAnsi="Times New Roman" w:eastAsia="仿宋_GB2312" w:cs="Times New Roman"/>
          <w:bCs/>
          <w:spacing w:val="-4"/>
          <w:kern w:val="2"/>
          <w:sz w:val="28"/>
          <w:szCs w:val="28"/>
          <w:lang w:val="en-US" w:eastAsia="zh-CN" w:bidi="ar"/>
        </w:rPr>
      </w:pPr>
      <w:r>
        <w:rPr>
          <w:rFonts w:eastAsia="仿宋_GB2312"/>
          <w:bCs/>
          <w:sz w:val="28"/>
          <w:szCs w:val="28"/>
        </w:rPr>
        <w:t>本单位年初设定的整体绩效目标为：</w:t>
      </w:r>
      <w:r>
        <w:rPr>
          <w:rFonts w:ascii="仿宋_GB2312" w:hAnsi="Times New Roman" w:eastAsia="仿宋_GB2312" w:cs="Times New Roman"/>
          <w:bCs/>
          <w:spacing w:val="-4"/>
          <w:kern w:val="2"/>
          <w:sz w:val="28"/>
          <w:szCs w:val="28"/>
          <w:lang w:val="en-US" w:eastAsia="zh-CN" w:bidi="ar"/>
        </w:rPr>
        <w:t>围绕州委、州政府工作大局，进一步整合交易职能、优化交易流程、规范交易行为、完善工作机制、提高工作效能，加快推进交易过程、交易管理、交易服务电子化、标准化、制度化建设，打造规则统一、公开透明、服务高效、监督规范、全省一流的公共资源集中交易平台。</w:t>
      </w:r>
    </w:p>
    <w:p>
      <w:pPr>
        <w:spacing w:line="530" w:lineRule="exact"/>
        <w:ind w:firstLine="560"/>
        <w:rPr>
          <w:rFonts w:hint="eastAsia" w:ascii="仿宋_GB2312" w:hAnsi="Times New Roman" w:eastAsia="仿宋_GB2312" w:cs="Times New Roman"/>
          <w:bCs/>
          <w:spacing w:val="-4"/>
          <w:kern w:val="2"/>
          <w:sz w:val="28"/>
          <w:szCs w:val="28"/>
          <w:lang w:val="en-US" w:eastAsia="zh-CN" w:bidi="ar"/>
        </w:rPr>
      </w:pPr>
      <w:r>
        <w:rPr>
          <w:rFonts w:hint="eastAsia" w:ascii="仿宋_GB2312" w:hAnsi="Times New Roman" w:eastAsia="仿宋_GB2312" w:cs="Times New Roman"/>
          <w:bCs/>
          <w:spacing w:val="-4"/>
          <w:kern w:val="2"/>
          <w:sz w:val="28"/>
          <w:szCs w:val="28"/>
          <w:lang w:val="en-US" w:eastAsia="zh-CN" w:bidi="ar"/>
        </w:rPr>
        <w:t>产出指标：部门重点工作完成率、预算完成率、政府采购执行率、三公经费控制率达到100%，做好信息公开。</w:t>
      </w:r>
    </w:p>
    <w:p>
      <w:pPr>
        <w:spacing w:line="530" w:lineRule="exact"/>
        <w:ind w:firstLine="560"/>
        <w:rPr>
          <w:rFonts w:ascii="仿宋_GB2312" w:hAnsi="Times New Roman" w:eastAsia="仿宋_GB2312" w:cs="Times New Roman"/>
          <w:bCs/>
          <w:spacing w:val="-4"/>
          <w:kern w:val="2"/>
          <w:sz w:val="28"/>
          <w:szCs w:val="28"/>
          <w:lang w:val="en-US" w:eastAsia="zh-CN" w:bidi="ar"/>
        </w:rPr>
      </w:pPr>
      <w:r>
        <w:rPr>
          <w:rFonts w:hint="eastAsia" w:ascii="仿宋_GB2312" w:hAnsi="Times New Roman" w:eastAsia="仿宋_GB2312" w:cs="Times New Roman"/>
          <w:bCs/>
          <w:spacing w:val="-4"/>
          <w:kern w:val="2"/>
          <w:sz w:val="28"/>
          <w:szCs w:val="28"/>
          <w:lang w:val="en-US" w:eastAsia="zh-CN" w:bidi="ar"/>
        </w:rPr>
        <w:t>产出效益：完成交易宗数1000宗，实现交易额200亿元，增收300万元，规范湘西州招投标环境，避免围标、串标等行为，保障公共资源交易公开、公正、公平进行。热情、文明、规范服务，确保服务对象满意度达百分之九十以上。</w:t>
      </w:r>
    </w:p>
    <w:p>
      <w:pPr>
        <w:pStyle w:val="3"/>
        <w:pageBreakBefore w:val="0"/>
        <w:widowControl w:val="0"/>
        <w:kinsoku/>
        <w:wordWrap/>
        <w:overflowPunct/>
        <w:topLinePunct w:val="0"/>
        <w:autoSpaceDE/>
        <w:autoSpaceDN/>
        <w:bidi w:val="0"/>
        <w:adjustRightInd/>
        <w:snapToGrid/>
        <w:spacing w:before="0" w:beforeLines="0" w:after="0" w:afterLines="0" w:line="580" w:lineRule="exact"/>
        <w:jc w:val="both"/>
        <w:textAlignment w:val="auto"/>
        <w:rPr>
          <w:rFonts w:ascii="Times New Roman" w:hAnsi="Times New Roman" w:eastAsia="仿宋_GB2312"/>
          <w:b/>
          <w:bCs/>
          <w:sz w:val="28"/>
          <w:szCs w:val="28"/>
        </w:rPr>
      </w:pPr>
      <w:bookmarkStart w:id="36" w:name="_Toc5818"/>
      <w:bookmarkStart w:id="37" w:name="_Toc11161429"/>
      <w:r>
        <w:rPr>
          <w:rFonts w:ascii="Times New Roman" w:hAnsi="Times New Roman" w:eastAsia="仿宋_GB2312"/>
          <w:b/>
          <w:bCs/>
          <w:sz w:val="28"/>
          <w:szCs w:val="28"/>
        </w:rPr>
        <w:t>（五）</w:t>
      </w:r>
      <w:r>
        <w:rPr>
          <w:rFonts w:ascii="Times New Roman" w:hAnsi="Times New Roman" w:eastAsia="黑体"/>
          <w:b/>
          <w:bCs/>
          <w:sz w:val="28"/>
        </w:rPr>
        <w:t xml:space="preserve"> </w:t>
      </w:r>
      <w:r>
        <w:rPr>
          <w:rFonts w:ascii="Times New Roman" w:hAnsi="Times New Roman" w:eastAsia="仿宋_GB2312"/>
          <w:b/>
          <w:bCs/>
          <w:sz w:val="28"/>
          <w:szCs w:val="28"/>
        </w:rPr>
        <w:t>部门项目实施情况</w:t>
      </w:r>
      <w:bookmarkEnd w:id="36"/>
      <w:bookmarkEnd w:id="37"/>
    </w:p>
    <w:p>
      <w:pPr>
        <w:pageBreakBefore w:val="0"/>
        <w:widowControl w:val="0"/>
        <w:kinsoku/>
        <w:wordWrap/>
        <w:overflowPunct/>
        <w:topLinePunct w:val="0"/>
        <w:autoSpaceDE/>
        <w:autoSpaceDN/>
        <w:bidi w:val="0"/>
        <w:adjustRightInd/>
        <w:snapToGrid/>
        <w:spacing w:line="580" w:lineRule="exact"/>
        <w:ind w:firstLine="560"/>
        <w:jc w:val="both"/>
        <w:textAlignment w:val="auto"/>
        <w:outlineLvl w:val="2"/>
        <w:rPr>
          <w:rFonts w:eastAsia="仿宋_GB2312"/>
          <w:sz w:val="28"/>
          <w:szCs w:val="28"/>
        </w:rPr>
      </w:pPr>
      <w:bookmarkStart w:id="38" w:name="_Toc10214433"/>
      <w:bookmarkStart w:id="39" w:name="_Toc11161430"/>
      <w:bookmarkStart w:id="40" w:name="_Toc30788"/>
      <w:bookmarkStart w:id="41" w:name="_Toc10474911"/>
      <w:r>
        <w:rPr>
          <w:sz w:val="28"/>
          <w:szCs w:val="28"/>
        </w:rPr>
        <w:t>1．</w:t>
      </w:r>
      <w:r>
        <w:rPr>
          <w:rFonts w:eastAsia="仿宋_GB2312"/>
          <w:sz w:val="28"/>
          <w:szCs w:val="28"/>
        </w:rPr>
        <w:t>绩效目标完成情况</w:t>
      </w:r>
      <w:bookmarkEnd w:id="38"/>
      <w:bookmarkEnd w:id="39"/>
      <w:bookmarkEnd w:id="40"/>
      <w:bookmarkEnd w:id="41"/>
    </w:p>
    <w:p>
      <w:pPr>
        <w:pageBreakBefore w:val="0"/>
        <w:widowControl w:val="0"/>
        <w:kinsoku/>
        <w:wordWrap/>
        <w:overflowPunct/>
        <w:topLinePunct w:val="0"/>
        <w:autoSpaceDE/>
        <w:autoSpaceDN/>
        <w:bidi w:val="0"/>
        <w:adjustRightInd/>
        <w:snapToGrid/>
        <w:spacing w:line="580" w:lineRule="exact"/>
        <w:ind w:firstLine="560"/>
        <w:jc w:val="both"/>
        <w:textAlignment w:val="auto"/>
        <w:rPr>
          <w:rFonts w:eastAsia="仿宋_GB2312"/>
          <w:szCs w:val="32"/>
        </w:rPr>
      </w:pPr>
      <w:r>
        <w:rPr>
          <w:rFonts w:eastAsia="仿宋_GB2312"/>
          <w:sz w:val="28"/>
          <w:szCs w:val="28"/>
        </w:rPr>
        <w:t>2</w:t>
      </w:r>
      <w:r>
        <w:rPr>
          <w:rFonts w:eastAsia="仿宋_GB2312"/>
          <w:spacing w:val="-6"/>
          <w:sz w:val="28"/>
          <w:szCs w:val="28"/>
        </w:rPr>
        <w:t>018年，</w:t>
      </w:r>
      <w:r>
        <w:rPr>
          <w:rFonts w:eastAsia="仿宋_GB2312"/>
          <w:sz w:val="28"/>
          <w:szCs w:val="28"/>
        </w:rPr>
        <w:t>州交易中心坚持以习近平新时代中国特色社会主义思想为指引，在州委、州政府坚强领导下，紧紧围绕全州发展大局，以党建为引领、电子化交易为引导，着力推进服务标准化、管理精细化、交易智能化、见证立体化、扶贫精准化的“五化”建设，平台运行经济、社会及综合效益显著，截至2018年</w:t>
      </w:r>
      <w:r>
        <w:rPr>
          <w:rFonts w:hint="eastAsia" w:eastAsia="仿宋_GB2312"/>
          <w:sz w:val="28"/>
          <w:szCs w:val="28"/>
        </w:rPr>
        <w:t>底</w:t>
      </w:r>
      <w:r>
        <w:rPr>
          <w:rFonts w:eastAsia="仿宋_GB2312"/>
          <w:sz w:val="28"/>
          <w:szCs w:val="28"/>
        </w:rPr>
        <w:t>，完成项目交易14</w:t>
      </w:r>
      <w:r>
        <w:rPr>
          <w:rFonts w:hint="eastAsia" w:eastAsia="仿宋_GB2312"/>
          <w:sz w:val="28"/>
          <w:szCs w:val="28"/>
        </w:rPr>
        <w:t>65</w:t>
      </w:r>
      <w:r>
        <w:rPr>
          <w:rFonts w:eastAsia="仿宋_GB2312"/>
          <w:sz w:val="28"/>
          <w:szCs w:val="28"/>
        </w:rPr>
        <w:t>项，超额完成</w:t>
      </w:r>
      <w:r>
        <w:rPr>
          <w:rFonts w:hint="eastAsia" w:eastAsia="仿宋_GB2312"/>
          <w:sz w:val="28"/>
          <w:szCs w:val="28"/>
        </w:rPr>
        <w:t>465</w:t>
      </w:r>
      <w:r>
        <w:rPr>
          <w:rFonts w:eastAsia="仿宋_GB2312"/>
          <w:sz w:val="28"/>
          <w:szCs w:val="28"/>
        </w:rPr>
        <w:t>项，完成率达14</w:t>
      </w:r>
      <w:r>
        <w:rPr>
          <w:rFonts w:hint="eastAsia" w:eastAsia="仿宋_GB2312"/>
          <w:sz w:val="28"/>
          <w:szCs w:val="28"/>
        </w:rPr>
        <w:t>6.50</w:t>
      </w:r>
      <w:r>
        <w:rPr>
          <w:rFonts w:eastAsia="仿宋_GB2312"/>
          <w:sz w:val="28"/>
          <w:szCs w:val="28"/>
        </w:rPr>
        <w:t>%；交易额</w:t>
      </w:r>
      <w:r>
        <w:rPr>
          <w:rFonts w:hint="eastAsia" w:eastAsia="仿宋_GB2312"/>
          <w:sz w:val="28"/>
          <w:szCs w:val="28"/>
        </w:rPr>
        <w:t>247.28</w:t>
      </w:r>
      <w:r>
        <w:rPr>
          <w:rFonts w:eastAsia="仿宋_GB2312"/>
          <w:sz w:val="28"/>
          <w:szCs w:val="28"/>
        </w:rPr>
        <w:t>亿元，超额完成</w:t>
      </w:r>
      <w:r>
        <w:rPr>
          <w:rFonts w:hint="eastAsia" w:eastAsia="仿宋_GB2312"/>
          <w:sz w:val="28"/>
          <w:szCs w:val="28"/>
        </w:rPr>
        <w:t>47.28</w:t>
      </w:r>
      <w:r>
        <w:rPr>
          <w:rFonts w:eastAsia="仿宋_GB2312"/>
          <w:sz w:val="28"/>
          <w:szCs w:val="28"/>
        </w:rPr>
        <w:t>亿元，完成率达</w:t>
      </w:r>
      <w:r>
        <w:rPr>
          <w:rFonts w:hint="eastAsia" w:eastAsia="仿宋_GB2312"/>
          <w:sz w:val="28"/>
          <w:szCs w:val="28"/>
        </w:rPr>
        <w:t>123.64</w:t>
      </w:r>
      <w:r>
        <w:rPr>
          <w:rFonts w:eastAsia="仿宋_GB2312"/>
          <w:sz w:val="28"/>
          <w:szCs w:val="28"/>
        </w:rPr>
        <w:t>%；工程建设项目、政府采购项目和医疗采购项目共节约资金6.2</w:t>
      </w:r>
      <w:r>
        <w:rPr>
          <w:rFonts w:hint="eastAsia" w:eastAsia="仿宋_GB2312"/>
          <w:sz w:val="28"/>
          <w:szCs w:val="28"/>
        </w:rPr>
        <w:t>2</w:t>
      </w:r>
      <w:r>
        <w:rPr>
          <w:rFonts w:eastAsia="仿宋_GB2312"/>
          <w:sz w:val="28"/>
          <w:szCs w:val="28"/>
        </w:rPr>
        <w:t>亿元，资源交易项目和国有资产项目增收资金1.</w:t>
      </w:r>
      <w:r>
        <w:rPr>
          <w:rFonts w:hint="eastAsia" w:eastAsia="仿宋_GB2312"/>
          <w:sz w:val="28"/>
          <w:szCs w:val="28"/>
        </w:rPr>
        <w:t>8</w:t>
      </w:r>
      <w:r>
        <w:rPr>
          <w:rFonts w:eastAsia="仿宋_GB2312"/>
          <w:sz w:val="28"/>
          <w:szCs w:val="28"/>
        </w:rPr>
        <w:t>亿元，实现交易服务费收入3327.6万元，超额完成2127.6万元，完成率达277%。荣获“2018年度全国十佳交易中心”荣誉称号，“12345”现场精细化管理制度创新在全国公共资源交易科技成果大赛中获得三等奖，被《湖南日报》作为典型经验全省推介，改革工作纪实《以交易智能化促进服务便捷化》先后被州深改办、湖南日报作为典型在改革简报、新湖南客户端刊发。</w:t>
      </w:r>
    </w:p>
    <w:p>
      <w:pPr>
        <w:pageBreakBefore w:val="0"/>
        <w:widowControl w:val="0"/>
        <w:kinsoku/>
        <w:wordWrap/>
        <w:overflowPunct/>
        <w:topLinePunct w:val="0"/>
        <w:autoSpaceDE/>
        <w:autoSpaceDN/>
        <w:bidi w:val="0"/>
        <w:adjustRightInd/>
        <w:snapToGrid/>
        <w:spacing w:line="580" w:lineRule="exact"/>
        <w:ind w:firstLine="560"/>
        <w:jc w:val="both"/>
        <w:textAlignment w:val="auto"/>
        <w:outlineLvl w:val="2"/>
        <w:rPr>
          <w:rFonts w:eastAsia="仿宋_GB2312"/>
          <w:szCs w:val="32"/>
        </w:rPr>
      </w:pPr>
      <w:bookmarkStart w:id="42" w:name="_Toc21924"/>
      <w:r>
        <w:rPr>
          <w:sz w:val="28"/>
          <w:szCs w:val="28"/>
        </w:rPr>
        <w:t>2．</w:t>
      </w:r>
      <w:r>
        <w:rPr>
          <w:rFonts w:eastAsia="仿宋_GB2312"/>
          <w:sz w:val="28"/>
          <w:szCs w:val="28"/>
        </w:rPr>
        <w:t>为完成绩效目标采取的措施</w:t>
      </w:r>
      <w:bookmarkEnd w:id="42"/>
    </w:p>
    <w:p>
      <w:pPr>
        <w:pStyle w:val="16"/>
        <w:pageBreakBefore w:val="0"/>
        <w:widowControl w:val="0"/>
        <w:kinsoku/>
        <w:wordWrap/>
        <w:overflowPunct/>
        <w:topLinePunct w:val="0"/>
        <w:autoSpaceDE/>
        <w:autoSpaceDN/>
        <w:bidi w:val="0"/>
        <w:adjustRightInd/>
        <w:snapToGrid/>
        <w:spacing w:line="580" w:lineRule="exact"/>
        <w:ind w:firstLineChars="150"/>
        <w:jc w:val="both"/>
        <w:textAlignment w:val="auto"/>
        <w:rPr>
          <w:rFonts w:ascii="Times New Roman" w:hAnsi="Times New Roman" w:eastAsia="仿宋_GB2312"/>
          <w:bCs/>
          <w:sz w:val="28"/>
          <w:szCs w:val="28"/>
        </w:rPr>
      </w:pPr>
      <w:r>
        <w:rPr>
          <w:rFonts w:ascii="Times New Roman" w:hAnsi="Times New Roman"/>
          <w:sz w:val="28"/>
          <w:szCs w:val="28"/>
        </w:rPr>
        <w:t>①</w:t>
      </w:r>
      <w:bookmarkEnd w:id="33"/>
      <w:bookmarkStart w:id="43" w:name="_Toc1262"/>
      <w:r>
        <w:rPr>
          <w:rFonts w:ascii="Times New Roman" w:hAnsi="Times New Roman" w:eastAsia="仿宋_GB2312"/>
          <w:bCs/>
          <w:sz w:val="28"/>
          <w:szCs w:val="28"/>
        </w:rPr>
        <w:t>从优提升，推行流程服务标准化。</w:t>
      </w:r>
      <w:r>
        <w:rPr>
          <w:rFonts w:ascii="Times New Roman" w:hAnsi="Times New Roman" w:eastAsia="仿宋_GB2312"/>
          <w:sz w:val="28"/>
          <w:szCs w:val="28"/>
        </w:rPr>
        <w:t>落实“放管服”改革，通过“三压”自我“瘦身”方式降低交易成本。一是压减交易流程，二是压减交易文书，三是压低收费标准。围绕实现交易进场“零门槛”、交易服务“零距离”、交易环节“零障碍”、交易过程“零拖延”，紧抓“三增”不断提升服务效能。一是增功能，二是增热情，三是增效率，即来即办、高效便捷；对重点、扶贫、民生类项目开辟绿色通道，项目入场、公告挂网、场地预约“三优先”，容缺受理、特事特办。</w:t>
      </w:r>
    </w:p>
    <w:p>
      <w:pPr>
        <w:pStyle w:val="16"/>
        <w:keepNext w:val="0"/>
        <w:keepLines w:val="0"/>
        <w:pageBreakBefore w:val="0"/>
        <w:widowControl w:val="0"/>
        <w:kinsoku/>
        <w:wordWrap/>
        <w:overflowPunct/>
        <w:topLinePunct w:val="0"/>
        <w:autoSpaceDE/>
        <w:autoSpaceDN/>
        <w:bidi w:val="0"/>
        <w:adjustRightInd/>
        <w:snapToGrid/>
        <w:spacing w:line="600" w:lineRule="exact"/>
        <w:ind w:firstLine="560"/>
        <w:jc w:val="both"/>
        <w:textAlignment w:val="auto"/>
        <w:rPr>
          <w:rFonts w:ascii="Times New Roman" w:hAnsi="Times New Roman" w:eastAsia="仿宋_GB2312"/>
          <w:bCs/>
          <w:sz w:val="28"/>
          <w:szCs w:val="28"/>
        </w:rPr>
      </w:pPr>
      <w:r>
        <w:rPr>
          <w:rFonts w:ascii="Times New Roman" w:hAnsi="Times New Roman" w:eastAsia="仿宋"/>
          <w:bCs/>
          <w:sz w:val="28"/>
          <w:szCs w:val="28"/>
        </w:rPr>
        <w:t>②</w:t>
      </w:r>
      <w:r>
        <w:rPr>
          <w:rFonts w:ascii="Times New Roman" w:hAnsi="Times New Roman" w:eastAsia="仿宋_GB2312"/>
          <w:bCs/>
          <w:sz w:val="28"/>
          <w:szCs w:val="28"/>
        </w:rPr>
        <w:t>从细做起，落实综合管理精细化。</w:t>
      </w:r>
      <w:r>
        <w:rPr>
          <w:rFonts w:ascii="Times New Roman" w:hAnsi="Times New Roman" w:eastAsia="仿宋_GB2312"/>
          <w:sz w:val="28"/>
          <w:szCs w:val="28"/>
        </w:rPr>
        <w:t>中心创新推行“12345”现场精细化管理，通过记录、考评、报告、日志、台账等多种形式，让交易“看得见、记得清、查得明”。</w:t>
      </w:r>
      <w:r>
        <w:rPr>
          <w:rFonts w:ascii="Times New Roman" w:hAnsi="Times New Roman" w:eastAsia="仿宋_GB2312"/>
          <w:bCs/>
          <w:sz w:val="28"/>
          <w:szCs w:val="28"/>
        </w:rPr>
        <w:t>一是</w:t>
      </w:r>
      <w:r>
        <w:rPr>
          <w:rFonts w:ascii="Times New Roman" w:hAnsi="Times New Roman" w:eastAsia="仿宋_GB2312"/>
          <w:bCs/>
          <w:sz w:val="28"/>
          <w:szCs w:val="28"/>
          <w:lang w:val="zh-TW"/>
        </w:rPr>
        <w:t>推行</w:t>
      </w:r>
      <w:r>
        <w:rPr>
          <w:rFonts w:ascii="Times New Roman" w:hAnsi="Times New Roman" w:eastAsia="仿宋_GB2312"/>
          <w:bCs/>
          <w:sz w:val="28"/>
          <w:szCs w:val="28"/>
        </w:rPr>
        <w:t>1</w:t>
      </w:r>
      <w:r>
        <w:rPr>
          <w:rFonts w:ascii="Times New Roman" w:hAnsi="Times New Roman" w:eastAsia="仿宋_GB2312"/>
          <w:bCs/>
          <w:sz w:val="28"/>
          <w:szCs w:val="28"/>
          <w:lang w:val="zh-TW"/>
        </w:rPr>
        <w:t>个</w:t>
      </w:r>
      <w:r>
        <w:rPr>
          <w:rFonts w:ascii="Times New Roman" w:hAnsi="Times New Roman" w:eastAsia="仿宋_GB2312"/>
          <w:bCs/>
          <w:sz w:val="28"/>
          <w:szCs w:val="28"/>
          <w:lang w:val="zh-TW" w:eastAsia="zh-TW"/>
        </w:rPr>
        <w:t>交易全流程记录，</w:t>
      </w:r>
      <w:r>
        <w:rPr>
          <w:rFonts w:ascii="Times New Roman" w:hAnsi="Times New Roman" w:eastAsia="仿宋_GB2312"/>
          <w:bCs/>
          <w:sz w:val="28"/>
          <w:szCs w:val="28"/>
        </w:rPr>
        <w:t>二是</w:t>
      </w:r>
      <w:r>
        <w:rPr>
          <w:rFonts w:ascii="Times New Roman" w:hAnsi="Times New Roman" w:eastAsia="仿宋_GB2312"/>
          <w:bCs/>
          <w:sz w:val="28"/>
          <w:szCs w:val="28"/>
          <w:lang w:val="zh-TW" w:eastAsia="zh-TW"/>
        </w:rPr>
        <w:t>开展</w:t>
      </w:r>
      <w:r>
        <w:rPr>
          <w:rFonts w:ascii="Times New Roman" w:hAnsi="Times New Roman" w:eastAsia="仿宋_GB2312"/>
          <w:bCs/>
          <w:sz w:val="28"/>
          <w:szCs w:val="28"/>
          <w:lang w:eastAsia="zh-TW"/>
        </w:rPr>
        <w:t>2</w:t>
      </w:r>
      <w:r>
        <w:rPr>
          <w:rFonts w:ascii="Times New Roman" w:hAnsi="Times New Roman" w:eastAsia="仿宋_GB2312"/>
          <w:bCs/>
          <w:sz w:val="28"/>
          <w:szCs w:val="28"/>
          <w:lang w:val="zh-TW" w:eastAsia="zh-TW"/>
        </w:rPr>
        <w:t>项日常考评，</w:t>
      </w:r>
      <w:r>
        <w:rPr>
          <w:rFonts w:ascii="Times New Roman" w:hAnsi="Times New Roman" w:eastAsia="仿宋_GB2312"/>
          <w:bCs/>
          <w:sz w:val="28"/>
          <w:szCs w:val="28"/>
          <w:u w:val="none" w:color="FF0000"/>
        </w:rPr>
        <w:t>三是</w:t>
      </w:r>
      <w:r>
        <w:rPr>
          <w:rFonts w:ascii="Times New Roman" w:hAnsi="Times New Roman" w:eastAsia="仿宋_GB2312"/>
          <w:bCs/>
          <w:sz w:val="28"/>
          <w:szCs w:val="28"/>
          <w:lang w:val="zh-TW" w:eastAsia="zh-TW"/>
        </w:rPr>
        <w:t>编好</w:t>
      </w:r>
      <w:r>
        <w:rPr>
          <w:rFonts w:ascii="Times New Roman" w:hAnsi="Times New Roman" w:eastAsia="仿宋_GB2312"/>
          <w:bCs/>
          <w:sz w:val="28"/>
          <w:szCs w:val="28"/>
          <w:lang w:eastAsia="zh-TW"/>
        </w:rPr>
        <w:t>3</w:t>
      </w:r>
      <w:r>
        <w:rPr>
          <w:rFonts w:ascii="Times New Roman" w:hAnsi="Times New Roman" w:eastAsia="仿宋_GB2312"/>
          <w:bCs/>
          <w:sz w:val="28"/>
          <w:szCs w:val="28"/>
          <w:lang w:val="zh-TW" w:eastAsia="zh-TW"/>
        </w:rPr>
        <w:t>种交易报告，</w:t>
      </w:r>
      <w:r>
        <w:rPr>
          <w:rFonts w:ascii="Times New Roman" w:hAnsi="Times New Roman" w:eastAsia="仿宋_GB2312"/>
          <w:sz w:val="28"/>
          <w:szCs w:val="28"/>
        </w:rPr>
        <w:t>即公共资源交易统计分析报告、公共资源交易异常情况快报、公共资源交易要情专报，及时发现、上报、研究、处理交易中的问题。</w:t>
      </w:r>
      <w:r>
        <w:rPr>
          <w:rFonts w:ascii="Times New Roman" w:hAnsi="Times New Roman" w:eastAsia="仿宋_GB2312"/>
          <w:bCs/>
          <w:sz w:val="28"/>
          <w:szCs w:val="28"/>
        </w:rPr>
        <w:t>四是</w:t>
      </w:r>
      <w:r>
        <w:rPr>
          <w:rFonts w:ascii="Times New Roman" w:hAnsi="Times New Roman" w:eastAsia="仿宋_GB2312"/>
          <w:bCs/>
          <w:sz w:val="28"/>
          <w:szCs w:val="28"/>
          <w:lang w:val="zh-TW" w:eastAsia="zh-TW"/>
        </w:rPr>
        <w:t>记好</w:t>
      </w:r>
      <w:r>
        <w:rPr>
          <w:rFonts w:ascii="Times New Roman" w:hAnsi="Times New Roman" w:eastAsia="仿宋_GB2312"/>
          <w:bCs/>
          <w:sz w:val="28"/>
          <w:szCs w:val="28"/>
          <w:lang w:eastAsia="zh-TW"/>
        </w:rPr>
        <w:t>4</w:t>
      </w:r>
      <w:r>
        <w:rPr>
          <w:rFonts w:ascii="Times New Roman" w:hAnsi="Times New Roman" w:eastAsia="仿宋_GB2312"/>
          <w:bCs/>
          <w:sz w:val="28"/>
          <w:szCs w:val="28"/>
          <w:lang w:val="zh-TW" w:eastAsia="zh-TW"/>
        </w:rPr>
        <w:t>本管理日志，</w:t>
      </w:r>
      <w:r>
        <w:rPr>
          <w:rFonts w:ascii="Times New Roman" w:hAnsi="Times New Roman" w:eastAsia="仿宋_GB2312"/>
          <w:sz w:val="28"/>
          <w:szCs w:val="28"/>
        </w:rPr>
        <w:t>即开评标区管理日志、软硬件系统运行日志、现场监督过程日志、现场巡查督查日志，</w:t>
      </w:r>
      <w:r>
        <w:rPr>
          <w:rFonts w:ascii="Times New Roman" w:hAnsi="Times New Roman" w:eastAsia="仿宋_GB2312"/>
          <w:bCs/>
          <w:sz w:val="28"/>
          <w:szCs w:val="28"/>
        </w:rPr>
        <w:t>五是</w:t>
      </w:r>
      <w:r>
        <w:rPr>
          <w:rFonts w:ascii="Times New Roman" w:hAnsi="Times New Roman" w:eastAsia="仿宋_GB2312"/>
          <w:bCs/>
          <w:sz w:val="28"/>
          <w:szCs w:val="28"/>
          <w:lang w:val="zh-TW" w:eastAsia="zh-TW"/>
        </w:rPr>
        <w:t>建好</w:t>
      </w:r>
      <w:r>
        <w:rPr>
          <w:rFonts w:ascii="Times New Roman" w:hAnsi="Times New Roman" w:eastAsia="仿宋_GB2312"/>
          <w:bCs/>
          <w:sz w:val="28"/>
          <w:szCs w:val="28"/>
          <w:lang w:eastAsia="zh-TW"/>
        </w:rPr>
        <w:t>5</w:t>
      </w:r>
      <w:r>
        <w:rPr>
          <w:rFonts w:ascii="Times New Roman" w:hAnsi="Times New Roman" w:eastAsia="仿宋_GB2312"/>
          <w:bCs/>
          <w:sz w:val="28"/>
          <w:szCs w:val="28"/>
          <w:lang w:val="zh-TW" w:eastAsia="zh-TW"/>
        </w:rPr>
        <w:t>类专业台账，</w:t>
      </w:r>
      <w:r>
        <w:rPr>
          <w:rFonts w:ascii="Times New Roman" w:hAnsi="Times New Roman" w:eastAsia="仿宋_GB2312"/>
          <w:sz w:val="28"/>
          <w:szCs w:val="28"/>
        </w:rPr>
        <w:t>即投诉举报及案件协查协办台帐、流废标情况台账、交易回访台账、</w:t>
      </w:r>
      <w:r>
        <w:rPr>
          <w:rFonts w:ascii="Times New Roman" w:hAnsi="Times New Roman" w:eastAsia="仿宋_GB2312"/>
          <w:color w:val="000000"/>
          <w:sz w:val="28"/>
          <w:szCs w:val="28"/>
        </w:rPr>
        <w:t>异常情况处理台账、交易档案台账。在</w:t>
      </w:r>
      <w:r>
        <w:rPr>
          <w:rFonts w:ascii="Times New Roman" w:hAnsi="Times New Roman" w:eastAsia="仿宋_GB2312"/>
          <w:sz w:val="28"/>
          <w:szCs w:val="28"/>
        </w:rPr>
        <w:t>全国公共资源交易年会上，“12345现场精细化管理创新模式”荣获管理制度创新奖。</w:t>
      </w:r>
    </w:p>
    <w:p>
      <w:pPr>
        <w:pStyle w:val="16"/>
        <w:keepNext w:val="0"/>
        <w:keepLines w:val="0"/>
        <w:pageBreakBefore w:val="0"/>
        <w:widowControl w:val="0"/>
        <w:kinsoku/>
        <w:wordWrap/>
        <w:overflowPunct/>
        <w:topLinePunct w:val="0"/>
        <w:autoSpaceDE/>
        <w:autoSpaceDN/>
        <w:bidi w:val="0"/>
        <w:adjustRightInd/>
        <w:snapToGrid/>
        <w:spacing w:line="600" w:lineRule="exact"/>
        <w:ind w:firstLine="560"/>
        <w:jc w:val="both"/>
        <w:textAlignment w:val="auto"/>
        <w:rPr>
          <w:rFonts w:ascii="Times New Roman" w:hAnsi="Times New Roman" w:eastAsia="仿宋_GB2312"/>
          <w:bCs/>
          <w:sz w:val="28"/>
          <w:szCs w:val="28"/>
        </w:rPr>
      </w:pPr>
      <w:r>
        <w:rPr>
          <w:rFonts w:ascii="Times New Roman" w:hAnsi="Times New Roman" w:eastAsia="仿宋"/>
          <w:bCs/>
          <w:sz w:val="28"/>
          <w:szCs w:val="28"/>
        </w:rPr>
        <w:t>③</w:t>
      </w:r>
      <w:r>
        <w:rPr>
          <w:rFonts w:ascii="Times New Roman" w:hAnsi="Times New Roman" w:eastAsia="仿宋_GB2312"/>
          <w:bCs/>
          <w:sz w:val="28"/>
          <w:szCs w:val="28"/>
        </w:rPr>
        <w:t>从实构建，加快交易手段智能化。一是提升交易硬件智能化水平。二是积极引进3个交易系统。</w:t>
      </w:r>
      <w:r>
        <w:rPr>
          <w:rFonts w:ascii="Times New Roman" w:hAnsi="Times New Roman" w:eastAsia="仿宋_GB2312"/>
          <w:sz w:val="28"/>
          <w:szCs w:val="28"/>
        </w:rPr>
        <w:t>成功引进省水利工程电子招投标交易系统、省采购电子交易系统、远程异地评标系统，节约财政资金近500万元。</w:t>
      </w:r>
      <w:r>
        <w:rPr>
          <w:rFonts w:ascii="Times New Roman" w:hAnsi="Times New Roman" w:eastAsia="仿宋_GB2312"/>
          <w:bCs/>
          <w:sz w:val="28"/>
          <w:szCs w:val="28"/>
        </w:rPr>
        <w:t>三是自主开发6个交易系统。</w:t>
      </w:r>
      <w:r>
        <w:rPr>
          <w:rFonts w:ascii="Times New Roman" w:hAnsi="Times New Roman" w:eastAsia="仿宋_GB2312"/>
          <w:sz w:val="28"/>
          <w:szCs w:val="28"/>
        </w:rPr>
        <w:t>2018年5月正式上线运行业务办理电子化系统，实现了自助办理入场注册登记、自助预约场地、自助抽取专家、自助下载交易文书、自助获取交易结果、自助公告公示等6大自助服务功能。四是升级政府采购网上商城，商城适用主体从州本级推广到吉首市、花垣县、保靖县及准备运用的泸溪县，采购品目在计算机、办公耗材、数码摄像产品基础上</w:t>
      </w:r>
      <w:r>
        <w:rPr>
          <w:rFonts w:ascii="Times New Roman" w:hAnsi="Times New Roman" w:eastAsia="仿宋_GB2312"/>
          <w:color w:val="000000"/>
          <w:sz w:val="28"/>
          <w:szCs w:val="28"/>
        </w:rPr>
        <w:t>新增了汽车、电梯、监控及服务。</w:t>
      </w:r>
    </w:p>
    <w:p>
      <w:pPr>
        <w:pStyle w:val="16"/>
        <w:keepNext w:val="0"/>
        <w:keepLines w:val="0"/>
        <w:pageBreakBefore w:val="0"/>
        <w:widowControl w:val="0"/>
        <w:kinsoku/>
        <w:wordWrap/>
        <w:overflowPunct/>
        <w:topLinePunct w:val="0"/>
        <w:autoSpaceDE/>
        <w:autoSpaceDN/>
        <w:bidi w:val="0"/>
        <w:adjustRightInd/>
        <w:snapToGrid/>
        <w:spacing w:line="600" w:lineRule="exact"/>
        <w:ind w:firstLine="560"/>
        <w:jc w:val="both"/>
        <w:textAlignment w:val="auto"/>
        <w:rPr>
          <w:rFonts w:ascii="Times New Roman" w:hAnsi="Times New Roman" w:eastAsia="仿宋_GB2312"/>
          <w:bCs/>
          <w:sz w:val="28"/>
          <w:szCs w:val="28"/>
        </w:rPr>
      </w:pPr>
      <w:r>
        <w:rPr>
          <w:rFonts w:ascii="Times New Roman" w:hAnsi="Times New Roman" w:eastAsia="仿宋"/>
          <w:bCs/>
          <w:kern w:val="0"/>
          <w:sz w:val="28"/>
          <w:szCs w:val="28"/>
        </w:rPr>
        <w:t>④</w:t>
      </w:r>
      <w:r>
        <w:rPr>
          <w:rFonts w:ascii="Times New Roman" w:hAnsi="Times New Roman" w:eastAsia="仿宋_GB2312"/>
          <w:bCs/>
          <w:kern w:val="0"/>
          <w:sz w:val="28"/>
          <w:szCs w:val="28"/>
        </w:rPr>
        <w:t>从严要求，促进见证监督多元化。</w:t>
      </w:r>
      <w:r>
        <w:rPr>
          <w:rFonts w:ascii="Times New Roman" w:hAnsi="Times New Roman" w:eastAsia="仿宋_GB2312"/>
          <w:bCs/>
          <w:sz w:val="28"/>
          <w:szCs w:val="28"/>
        </w:rPr>
        <w:t>一是加大线上监督。二是强化现场监督。</w:t>
      </w:r>
      <w:r>
        <w:rPr>
          <w:rFonts w:ascii="Times New Roman" w:hAnsi="Times New Roman" w:eastAsia="仿宋_GB2312"/>
          <w:sz w:val="28"/>
          <w:szCs w:val="28"/>
        </w:rPr>
        <w:t>三是</w:t>
      </w:r>
      <w:r>
        <w:rPr>
          <w:rFonts w:ascii="Times New Roman" w:hAnsi="Times New Roman" w:eastAsia="仿宋_GB2312"/>
          <w:bCs/>
          <w:sz w:val="28"/>
          <w:szCs w:val="28"/>
        </w:rPr>
        <w:t>配合行政监督。四是创新数据监督。五是拓展社会监督。</w:t>
      </w:r>
      <w:r>
        <w:rPr>
          <w:rFonts w:ascii="Times New Roman" w:hAnsi="Times New Roman" w:eastAsia="仿宋_GB2312"/>
          <w:sz w:val="28"/>
          <w:szCs w:val="28"/>
        </w:rPr>
        <w:t>主动配合“智慧湘西”政务云建设，完善业务交易大厅的LED显示屏、触屏电脑、电视屏等信息发布设备，畅通透明信息渠道，广泛接受社会监督。</w:t>
      </w:r>
    </w:p>
    <w:p>
      <w:pPr>
        <w:pStyle w:val="16"/>
        <w:pageBreakBefore w:val="0"/>
        <w:widowControl w:val="0"/>
        <w:kinsoku/>
        <w:wordWrap/>
        <w:overflowPunct/>
        <w:topLinePunct w:val="0"/>
        <w:autoSpaceDE/>
        <w:autoSpaceDN/>
        <w:bidi w:val="0"/>
        <w:adjustRightInd/>
        <w:snapToGrid/>
        <w:spacing w:line="600" w:lineRule="exact"/>
        <w:ind w:firstLine="560"/>
        <w:jc w:val="both"/>
        <w:textAlignment w:val="auto"/>
        <w:rPr>
          <w:rFonts w:ascii="Times New Roman" w:hAnsi="Times New Roman" w:eastAsia="仿宋_GB2312"/>
          <w:bCs/>
          <w:sz w:val="28"/>
          <w:szCs w:val="28"/>
        </w:rPr>
      </w:pPr>
      <w:r>
        <w:rPr>
          <w:rFonts w:ascii="Times New Roman" w:hAnsi="Times New Roman" w:eastAsia="仿宋"/>
          <w:bCs/>
          <w:kern w:val="0"/>
          <w:sz w:val="28"/>
          <w:szCs w:val="28"/>
        </w:rPr>
        <w:t>⑤</w:t>
      </w:r>
      <w:r>
        <w:rPr>
          <w:rFonts w:ascii="Times New Roman" w:hAnsi="Times New Roman" w:eastAsia="仿宋_GB2312"/>
          <w:bCs/>
          <w:kern w:val="0"/>
          <w:sz w:val="28"/>
          <w:szCs w:val="28"/>
        </w:rPr>
        <w:t>抓细抓实，推进扶贫精准化。</w:t>
      </w:r>
      <w:r>
        <w:rPr>
          <w:rFonts w:ascii="Times New Roman" w:hAnsi="Times New Roman" w:eastAsia="仿宋_GB2312"/>
          <w:bCs/>
          <w:sz w:val="28"/>
          <w:szCs w:val="28"/>
        </w:rPr>
        <w:t>一是大力改善基础设施。二是充分发展集体经济。三是落实结对帮扶。</w:t>
      </w:r>
      <w:r>
        <w:rPr>
          <w:rFonts w:ascii="Times New Roman" w:hAnsi="Times New Roman" w:eastAsia="仿宋_GB2312"/>
          <w:sz w:val="28"/>
          <w:szCs w:val="28"/>
        </w:rPr>
        <w:t>印发《关于进一步落实驻村帮扶工作责任的通知》《联户帮扶三看三帮制度》《帮扶工作记实制度》，通过“三看三帮”，为群众解决路费、药费、学费、生产成本费13万余元。扶贫典型材料《帮扶入心 亲如一家》被州政府工作通报（35期）。</w:t>
      </w:r>
    </w:p>
    <w:p>
      <w:pPr>
        <w:pStyle w:val="2"/>
        <w:pageBreakBefore w:val="0"/>
        <w:widowControl w:val="0"/>
        <w:kinsoku/>
        <w:wordWrap/>
        <w:overflowPunct/>
        <w:topLinePunct w:val="0"/>
        <w:autoSpaceDE/>
        <w:autoSpaceDN/>
        <w:bidi w:val="0"/>
        <w:adjustRightInd/>
        <w:snapToGrid/>
        <w:spacing w:before="0" w:beforeLines="0" w:after="0" w:afterLines="0" w:line="600" w:lineRule="exact"/>
        <w:jc w:val="both"/>
        <w:textAlignment w:val="auto"/>
        <w:rPr>
          <w:rStyle w:val="17"/>
          <w:b/>
          <w:bCs/>
          <w:sz w:val="28"/>
          <w:szCs w:val="28"/>
        </w:rPr>
      </w:pPr>
      <w:bookmarkStart w:id="44" w:name="_Toc20160"/>
      <w:bookmarkStart w:id="45" w:name="_Toc11161431"/>
      <w:r>
        <w:rPr>
          <w:rStyle w:val="17"/>
          <w:b/>
          <w:bCs/>
          <w:sz w:val="28"/>
          <w:szCs w:val="28"/>
        </w:rPr>
        <w:t>二、绩效评价</w:t>
      </w:r>
      <w:bookmarkEnd w:id="43"/>
      <w:r>
        <w:rPr>
          <w:rStyle w:val="17"/>
          <w:b/>
          <w:bCs/>
          <w:sz w:val="28"/>
          <w:szCs w:val="28"/>
        </w:rPr>
        <w:t>概述</w:t>
      </w:r>
      <w:bookmarkEnd w:id="44"/>
      <w:bookmarkEnd w:id="45"/>
    </w:p>
    <w:p>
      <w:pPr>
        <w:pStyle w:val="3"/>
        <w:pageBreakBefore w:val="0"/>
        <w:widowControl w:val="0"/>
        <w:kinsoku/>
        <w:wordWrap/>
        <w:overflowPunct/>
        <w:topLinePunct w:val="0"/>
        <w:autoSpaceDE/>
        <w:autoSpaceDN/>
        <w:bidi w:val="0"/>
        <w:adjustRightInd/>
        <w:snapToGrid/>
        <w:spacing w:before="0" w:beforeLines="0" w:after="0" w:afterLines="0" w:line="600" w:lineRule="exact"/>
        <w:ind w:firstLine="422" w:firstLineChars="150"/>
        <w:jc w:val="both"/>
        <w:textAlignment w:val="auto"/>
        <w:rPr>
          <w:rFonts w:ascii="Times New Roman" w:hAnsi="Times New Roman"/>
          <w:b/>
          <w:bCs/>
          <w:sz w:val="28"/>
          <w:szCs w:val="28"/>
        </w:rPr>
      </w:pPr>
      <w:bookmarkStart w:id="46" w:name="_Toc10793"/>
      <w:bookmarkStart w:id="47" w:name="_Toc29209"/>
      <w:bookmarkStart w:id="48" w:name="_Toc11161432"/>
      <w:r>
        <w:rPr>
          <w:rFonts w:ascii="Times New Roman" w:hAnsi="Times New Roman"/>
          <w:b/>
          <w:bCs/>
          <w:sz w:val="28"/>
          <w:szCs w:val="28"/>
        </w:rPr>
        <w:t>（一）绩效评价目的</w:t>
      </w:r>
      <w:bookmarkEnd w:id="46"/>
      <w:bookmarkEnd w:id="47"/>
      <w:bookmarkEnd w:id="48"/>
    </w:p>
    <w:p>
      <w:pPr>
        <w:pageBreakBefore w:val="0"/>
        <w:widowControl w:val="0"/>
        <w:kinsoku/>
        <w:wordWrap/>
        <w:overflowPunct/>
        <w:topLinePunct w:val="0"/>
        <w:autoSpaceDE/>
        <w:autoSpaceDN/>
        <w:bidi w:val="0"/>
        <w:adjustRightInd/>
        <w:snapToGrid/>
        <w:spacing w:line="600" w:lineRule="exact"/>
        <w:ind w:firstLine="560"/>
        <w:jc w:val="both"/>
        <w:textAlignment w:val="auto"/>
        <w:rPr>
          <w:rFonts w:eastAsia="仿宋_GB2312"/>
          <w:sz w:val="28"/>
          <w:szCs w:val="28"/>
        </w:rPr>
      </w:pPr>
      <w:r>
        <w:rPr>
          <w:rFonts w:eastAsia="仿宋_GB2312"/>
          <w:sz w:val="28"/>
          <w:szCs w:val="28"/>
        </w:rPr>
        <w:t>本次自评的目的是为加强预算执行管理，不断提高财政资金配置和使用效益，有效监控和考核预算项目完成情况，了解本部门2018年度财政资金预算支出的绩效状况，为今后预算安排提供决策支持。更好的提升本部门在推进交易过程、交易管理、交易服务电子化、标准化、制度化建设等方面的工作效益，为我州公共资源交易平台做出贡献。</w:t>
      </w:r>
    </w:p>
    <w:p>
      <w:pPr>
        <w:pStyle w:val="3"/>
        <w:pageBreakBefore w:val="0"/>
        <w:widowControl w:val="0"/>
        <w:kinsoku/>
        <w:wordWrap/>
        <w:overflowPunct/>
        <w:topLinePunct w:val="0"/>
        <w:autoSpaceDE/>
        <w:autoSpaceDN/>
        <w:bidi w:val="0"/>
        <w:adjustRightInd/>
        <w:snapToGrid/>
        <w:spacing w:before="0" w:beforeLines="0" w:after="0" w:afterLines="0" w:line="600" w:lineRule="exact"/>
        <w:ind w:firstLine="281" w:firstLineChars="100"/>
        <w:jc w:val="both"/>
        <w:textAlignment w:val="auto"/>
        <w:rPr>
          <w:rFonts w:ascii="Times New Roman" w:hAnsi="Times New Roman"/>
          <w:b/>
          <w:bCs/>
          <w:sz w:val="28"/>
          <w:szCs w:val="28"/>
        </w:rPr>
      </w:pPr>
      <w:bookmarkStart w:id="49" w:name="_Toc7874"/>
      <w:bookmarkStart w:id="50" w:name="_Toc11161433"/>
      <w:bookmarkStart w:id="51" w:name="_Toc5224"/>
      <w:r>
        <w:rPr>
          <w:rFonts w:ascii="Times New Roman" w:hAnsi="Times New Roman"/>
          <w:b/>
          <w:bCs/>
          <w:sz w:val="28"/>
          <w:szCs w:val="28"/>
        </w:rPr>
        <w:t>（二）绩效评价实施过程</w:t>
      </w:r>
      <w:bookmarkEnd w:id="49"/>
      <w:bookmarkEnd w:id="50"/>
      <w:bookmarkEnd w:id="51"/>
    </w:p>
    <w:p>
      <w:pPr>
        <w:pageBreakBefore w:val="0"/>
        <w:widowControl w:val="0"/>
        <w:kinsoku/>
        <w:wordWrap/>
        <w:overflowPunct/>
        <w:topLinePunct w:val="0"/>
        <w:autoSpaceDE/>
        <w:autoSpaceDN/>
        <w:bidi w:val="0"/>
        <w:adjustRightInd/>
        <w:snapToGrid/>
        <w:spacing w:line="600" w:lineRule="exact"/>
        <w:ind w:firstLine="560"/>
        <w:jc w:val="both"/>
        <w:textAlignment w:val="auto"/>
        <w:rPr>
          <w:rFonts w:eastAsia="仿宋_GB2312"/>
          <w:sz w:val="28"/>
          <w:szCs w:val="28"/>
        </w:rPr>
      </w:pPr>
      <w:r>
        <w:rPr>
          <w:rFonts w:eastAsia="仿宋_GB2312"/>
          <w:sz w:val="28"/>
          <w:szCs w:val="28"/>
        </w:rPr>
        <w:t>根据《湘西州财政局关于开展2018年度州本级财政资金绩效自评工作的通知》（州财绩〔2019〕5号）等相关文件要求，州公共交易中心制定了部门整体支出绩效评价的工作方案、评价指标，成立了绩效评价工作领导小组、绩效评价工作组，2019年5月15日召开了现场评价工作安排部署会，于6月</w:t>
      </w:r>
      <w:r>
        <w:rPr>
          <w:rFonts w:hint="eastAsia" w:eastAsia="仿宋_GB2312"/>
          <w:sz w:val="28"/>
          <w:szCs w:val="28"/>
        </w:rPr>
        <w:t>30</w:t>
      </w:r>
      <w:r>
        <w:rPr>
          <w:rFonts w:eastAsia="仿宋_GB2312"/>
          <w:sz w:val="28"/>
          <w:szCs w:val="28"/>
        </w:rPr>
        <w:t>日完成自评工作。绩效评价工作主要如下：</w:t>
      </w:r>
    </w:p>
    <w:p>
      <w:pPr>
        <w:pageBreakBefore w:val="0"/>
        <w:widowControl w:val="0"/>
        <w:kinsoku/>
        <w:wordWrap/>
        <w:overflowPunct/>
        <w:topLinePunct w:val="0"/>
        <w:autoSpaceDE/>
        <w:autoSpaceDN/>
        <w:bidi w:val="0"/>
        <w:adjustRightInd/>
        <w:snapToGrid/>
        <w:spacing w:line="600" w:lineRule="exact"/>
        <w:ind w:firstLine="560"/>
        <w:jc w:val="both"/>
        <w:textAlignment w:val="auto"/>
        <w:rPr>
          <w:rFonts w:eastAsia="仿宋_GB2312"/>
          <w:sz w:val="28"/>
          <w:szCs w:val="28"/>
        </w:rPr>
      </w:pPr>
      <w:r>
        <w:rPr>
          <w:rFonts w:eastAsia="仿宋_GB2312"/>
          <w:sz w:val="28"/>
          <w:szCs w:val="28"/>
        </w:rPr>
        <w:t>1．核实数据。对2018年度部门整体支出数据的准确性、真实性进行核实，将2018年度和2017年度部门整体支出情况进行比较分析。</w:t>
      </w:r>
    </w:p>
    <w:p>
      <w:pPr>
        <w:pageBreakBefore w:val="0"/>
        <w:widowControl w:val="0"/>
        <w:kinsoku/>
        <w:wordWrap/>
        <w:overflowPunct/>
        <w:topLinePunct w:val="0"/>
        <w:autoSpaceDE/>
        <w:autoSpaceDN/>
        <w:bidi w:val="0"/>
        <w:adjustRightInd/>
        <w:snapToGrid/>
        <w:spacing w:line="600" w:lineRule="exact"/>
        <w:ind w:firstLine="560"/>
        <w:jc w:val="both"/>
        <w:textAlignment w:val="auto"/>
        <w:rPr>
          <w:rFonts w:eastAsia="仿宋_GB2312"/>
          <w:sz w:val="28"/>
          <w:szCs w:val="28"/>
        </w:rPr>
      </w:pPr>
      <w:r>
        <w:rPr>
          <w:rFonts w:eastAsia="仿宋_GB2312"/>
          <w:sz w:val="28"/>
          <w:szCs w:val="28"/>
        </w:rPr>
        <w:t>2．查阅资料。查阅2017年、2018年度预算安排、非税收入、预算追加、资金管理、经费支出、资产管理等相关文件资料和财务凭证。</w:t>
      </w:r>
    </w:p>
    <w:p>
      <w:pPr>
        <w:pageBreakBefore w:val="0"/>
        <w:widowControl w:val="0"/>
        <w:kinsoku/>
        <w:wordWrap/>
        <w:overflowPunct/>
        <w:topLinePunct w:val="0"/>
        <w:autoSpaceDE/>
        <w:autoSpaceDN/>
        <w:bidi w:val="0"/>
        <w:adjustRightInd/>
        <w:snapToGrid/>
        <w:spacing w:line="600" w:lineRule="exact"/>
        <w:ind w:firstLine="560"/>
        <w:jc w:val="both"/>
        <w:textAlignment w:val="auto"/>
        <w:rPr>
          <w:rFonts w:eastAsia="仿宋_GB2312"/>
          <w:sz w:val="28"/>
          <w:szCs w:val="28"/>
        </w:rPr>
      </w:pPr>
      <w:r>
        <w:rPr>
          <w:rFonts w:eastAsia="仿宋_GB2312"/>
          <w:sz w:val="28"/>
          <w:szCs w:val="28"/>
        </w:rPr>
        <w:t>3．实地查看。现场查看实物资产等。</w:t>
      </w:r>
    </w:p>
    <w:p>
      <w:pPr>
        <w:pageBreakBefore w:val="0"/>
        <w:widowControl w:val="0"/>
        <w:kinsoku/>
        <w:wordWrap/>
        <w:overflowPunct/>
        <w:topLinePunct w:val="0"/>
        <w:autoSpaceDE/>
        <w:autoSpaceDN/>
        <w:bidi w:val="0"/>
        <w:adjustRightInd/>
        <w:snapToGrid/>
        <w:spacing w:line="600" w:lineRule="exact"/>
        <w:ind w:firstLine="560"/>
        <w:jc w:val="both"/>
        <w:textAlignment w:val="auto"/>
        <w:rPr>
          <w:rFonts w:eastAsia="仿宋_GB2312"/>
          <w:sz w:val="28"/>
          <w:szCs w:val="28"/>
        </w:rPr>
      </w:pPr>
      <w:r>
        <w:rPr>
          <w:rFonts w:eastAsia="仿宋_GB2312"/>
          <w:sz w:val="28"/>
          <w:szCs w:val="28"/>
        </w:rPr>
        <w:t>4．发放调查问卷。对部门履行职责情况的公众满意度向社会群众、服务对象、单位员工进行调查。</w:t>
      </w:r>
    </w:p>
    <w:p>
      <w:pPr>
        <w:pageBreakBefore w:val="0"/>
        <w:widowControl w:val="0"/>
        <w:kinsoku/>
        <w:wordWrap/>
        <w:overflowPunct/>
        <w:topLinePunct w:val="0"/>
        <w:autoSpaceDE/>
        <w:autoSpaceDN/>
        <w:bidi w:val="0"/>
        <w:adjustRightInd/>
        <w:snapToGrid/>
        <w:spacing w:line="600" w:lineRule="exact"/>
        <w:ind w:firstLine="560"/>
        <w:jc w:val="both"/>
        <w:textAlignment w:val="auto"/>
        <w:rPr>
          <w:rFonts w:eastAsia="仿宋_GB2312"/>
          <w:sz w:val="28"/>
          <w:szCs w:val="28"/>
        </w:rPr>
      </w:pPr>
      <w:r>
        <w:rPr>
          <w:rFonts w:eastAsia="仿宋_GB2312"/>
          <w:sz w:val="28"/>
          <w:szCs w:val="28"/>
        </w:rPr>
        <w:t>5．归纳汇总。对收集的评价材料结合本部门情况进行综合分析、归纳汇总。</w:t>
      </w:r>
    </w:p>
    <w:p>
      <w:pPr>
        <w:pageBreakBefore w:val="0"/>
        <w:widowControl w:val="0"/>
        <w:kinsoku/>
        <w:wordWrap/>
        <w:overflowPunct/>
        <w:topLinePunct w:val="0"/>
        <w:autoSpaceDE/>
        <w:autoSpaceDN/>
        <w:bidi w:val="0"/>
        <w:adjustRightInd/>
        <w:snapToGrid/>
        <w:spacing w:line="600" w:lineRule="exact"/>
        <w:ind w:firstLine="560"/>
        <w:jc w:val="both"/>
        <w:textAlignment w:val="auto"/>
        <w:rPr>
          <w:rFonts w:eastAsia="仿宋_GB2312"/>
          <w:sz w:val="28"/>
          <w:szCs w:val="28"/>
        </w:rPr>
      </w:pPr>
      <w:r>
        <w:rPr>
          <w:rFonts w:eastAsia="仿宋_GB2312"/>
          <w:sz w:val="28"/>
          <w:szCs w:val="28"/>
        </w:rPr>
        <w:t>6．根据评价材料结合各项评价指标进行分析评分。</w:t>
      </w:r>
    </w:p>
    <w:p>
      <w:pPr>
        <w:pageBreakBefore w:val="0"/>
        <w:widowControl w:val="0"/>
        <w:kinsoku/>
        <w:wordWrap/>
        <w:overflowPunct/>
        <w:topLinePunct w:val="0"/>
        <w:autoSpaceDE/>
        <w:autoSpaceDN/>
        <w:bidi w:val="0"/>
        <w:adjustRightInd/>
        <w:snapToGrid/>
        <w:spacing w:line="600" w:lineRule="exact"/>
        <w:ind w:firstLine="560"/>
        <w:jc w:val="both"/>
        <w:textAlignment w:val="auto"/>
        <w:rPr>
          <w:rFonts w:eastAsia="仿宋_GB2312"/>
          <w:sz w:val="28"/>
          <w:szCs w:val="28"/>
        </w:rPr>
      </w:pPr>
      <w:r>
        <w:rPr>
          <w:rFonts w:eastAsia="仿宋_GB2312"/>
          <w:sz w:val="28"/>
          <w:szCs w:val="28"/>
        </w:rPr>
        <w:t>7．形成绩效评价报告。</w:t>
      </w:r>
    </w:p>
    <w:p>
      <w:pPr>
        <w:pStyle w:val="3"/>
        <w:pageBreakBefore w:val="0"/>
        <w:widowControl w:val="0"/>
        <w:kinsoku/>
        <w:wordWrap/>
        <w:overflowPunct/>
        <w:topLinePunct w:val="0"/>
        <w:autoSpaceDE/>
        <w:autoSpaceDN/>
        <w:bidi w:val="0"/>
        <w:adjustRightInd/>
        <w:snapToGrid/>
        <w:spacing w:before="0" w:after="0" w:line="580" w:lineRule="exact"/>
        <w:ind w:firstLine="281" w:firstLineChars="100"/>
        <w:textAlignment w:val="auto"/>
        <w:rPr>
          <w:rFonts w:ascii="Times New Roman" w:hAnsi="Times New Roman"/>
          <w:b/>
          <w:bCs/>
          <w:sz w:val="28"/>
          <w:szCs w:val="28"/>
        </w:rPr>
      </w:pPr>
      <w:bookmarkStart w:id="52" w:name="_Toc11817"/>
      <w:bookmarkStart w:id="53" w:name="_Toc11161434"/>
      <w:bookmarkStart w:id="54" w:name="_Toc951"/>
      <w:r>
        <w:rPr>
          <w:rFonts w:ascii="Times New Roman" w:hAnsi="Times New Roman"/>
          <w:b/>
          <w:bCs/>
          <w:sz w:val="28"/>
          <w:szCs w:val="28"/>
        </w:rPr>
        <w:t>（三）绩效评价的局限性</w:t>
      </w:r>
      <w:bookmarkEnd w:id="52"/>
      <w:bookmarkEnd w:id="53"/>
      <w:bookmarkEnd w:id="54"/>
    </w:p>
    <w:p>
      <w:pPr>
        <w:pageBreakBefore w:val="0"/>
        <w:widowControl w:val="0"/>
        <w:kinsoku/>
        <w:wordWrap/>
        <w:overflowPunct/>
        <w:topLinePunct w:val="0"/>
        <w:autoSpaceDE/>
        <w:autoSpaceDN/>
        <w:bidi w:val="0"/>
        <w:adjustRightInd/>
        <w:snapToGrid/>
        <w:spacing w:line="580" w:lineRule="exact"/>
        <w:ind w:firstLine="560"/>
        <w:textAlignment w:val="auto"/>
        <w:rPr>
          <w:rFonts w:eastAsia="仿宋_GB2312"/>
          <w:sz w:val="28"/>
          <w:szCs w:val="28"/>
        </w:rPr>
      </w:pPr>
      <w:bookmarkStart w:id="55" w:name="OLE_LINK2"/>
      <w:r>
        <w:rPr>
          <w:rFonts w:eastAsia="仿宋_GB2312"/>
          <w:sz w:val="28"/>
          <w:szCs w:val="28"/>
        </w:rPr>
        <w:t>绩效评价是一项综合性工作，涉及财务管理、经济学、社会学、工程造价等多项领域，故仅仅依靠财务领域的人才在没有与其他相关领域的专家进行沟通的情况下，对部门整体支出进行独立评价可能结果并不完整。</w:t>
      </w:r>
    </w:p>
    <w:bookmarkEnd w:id="55"/>
    <w:p>
      <w:pPr>
        <w:pStyle w:val="2"/>
        <w:pageBreakBefore w:val="0"/>
        <w:widowControl w:val="0"/>
        <w:kinsoku/>
        <w:wordWrap/>
        <w:overflowPunct/>
        <w:topLinePunct w:val="0"/>
        <w:autoSpaceDE/>
        <w:autoSpaceDN/>
        <w:bidi w:val="0"/>
        <w:adjustRightInd/>
        <w:snapToGrid/>
        <w:spacing w:before="0" w:after="0" w:line="580" w:lineRule="exact"/>
        <w:textAlignment w:val="auto"/>
        <w:rPr>
          <w:bCs/>
          <w:sz w:val="28"/>
          <w:szCs w:val="28"/>
        </w:rPr>
      </w:pPr>
      <w:bookmarkStart w:id="56" w:name="_Toc32189"/>
      <w:bookmarkStart w:id="57" w:name="_Toc11161435"/>
      <w:bookmarkStart w:id="58" w:name="_Toc11671"/>
      <w:r>
        <w:rPr>
          <w:rFonts w:hint="eastAsia"/>
          <w:bCs/>
          <w:sz w:val="28"/>
          <w:szCs w:val="28"/>
        </w:rPr>
        <w:t>三</w:t>
      </w:r>
      <w:r>
        <w:rPr>
          <w:bCs/>
          <w:sz w:val="28"/>
          <w:szCs w:val="28"/>
        </w:rPr>
        <w:t>、部门整体支出绩效评价分析</w:t>
      </w:r>
      <w:bookmarkEnd w:id="56"/>
      <w:bookmarkEnd w:id="57"/>
      <w:bookmarkEnd w:id="58"/>
    </w:p>
    <w:p>
      <w:pPr>
        <w:pStyle w:val="3"/>
        <w:pageBreakBefore w:val="0"/>
        <w:widowControl w:val="0"/>
        <w:kinsoku/>
        <w:wordWrap/>
        <w:overflowPunct/>
        <w:topLinePunct w:val="0"/>
        <w:autoSpaceDE/>
        <w:autoSpaceDN/>
        <w:bidi w:val="0"/>
        <w:adjustRightInd/>
        <w:snapToGrid/>
        <w:spacing w:before="0" w:after="0" w:line="580" w:lineRule="exact"/>
        <w:ind w:firstLine="422" w:firstLineChars="150"/>
        <w:textAlignment w:val="auto"/>
        <w:rPr>
          <w:rFonts w:ascii="Times New Roman" w:hAnsi="Times New Roman"/>
          <w:b/>
          <w:sz w:val="28"/>
          <w:szCs w:val="28"/>
        </w:rPr>
      </w:pPr>
      <w:bookmarkStart w:id="59" w:name="_Toc6126"/>
      <w:bookmarkStart w:id="60" w:name="_Toc11161436"/>
      <w:bookmarkStart w:id="61" w:name="_Toc1707"/>
      <w:r>
        <w:rPr>
          <w:rFonts w:ascii="Times New Roman" w:hAnsi="Times New Roman"/>
          <w:b/>
          <w:sz w:val="28"/>
          <w:szCs w:val="28"/>
        </w:rPr>
        <w:t>（一）投入</w:t>
      </w:r>
      <w:bookmarkEnd w:id="59"/>
      <w:r>
        <w:rPr>
          <w:rFonts w:ascii="Times New Roman" w:hAnsi="Times New Roman"/>
          <w:b/>
          <w:sz w:val="28"/>
          <w:szCs w:val="28"/>
        </w:rPr>
        <w:t>（各项指标得分情况和绩效分析）</w:t>
      </w:r>
      <w:bookmarkEnd w:id="60"/>
      <w:bookmarkEnd w:id="61"/>
    </w:p>
    <w:p>
      <w:pPr>
        <w:pageBreakBefore w:val="0"/>
        <w:widowControl w:val="0"/>
        <w:kinsoku/>
        <w:wordWrap/>
        <w:overflowPunct/>
        <w:topLinePunct w:val="0"/>
        <w:autoSpaceDE/>
        <w:autoSpaceDN/>
        <w:bidi w:val="0"/>
        <w:adjustRightInd/>
        <w:snapToGrid/>
        <w:spacing w:line="580" w:lineRule="exact"/>
        <w:ind w:firstLine="560"/>
        <w:textAlignment w:val="auto"/>
        <w:rPr>
          <w:rFonts w:eastAsia="仿宋_GB2312"/>
          <w:sz w:val="28"/>
          <w:szCs w:val="28"/>
        </w:rPr>
      </w:pPr>
      <w:r>
        <w:rPr>
          <w:rFonts w:eastAsia="仿宋_GB2312"/>
          <w:sz w:val="28"/>
          <w:szCs w:val="28"/>
        </w:rPr>
        <w:t>1．绩效目标合理性（3分）：本单位申报的绩效目标符合国家法律法规、国民经济和社会发展总体规划；符合部门“三定”方案确定的职责；符合部门制定的中长期实施规划。部门所设立的整体绩效目标依据充分，符合客观实际，反映和考核部门整体绩效目标与部门履职、年度工作任务的相符性情况。根据评价标准该项得分3分。</w:t>
      </w:r>
    </w:p>
    <w:p>
      <w:pPr>
        <w:pageBreakBefore w:val="0"/>
        <w:widowControl w:val="0"/>
        <w:kinsoku/>
        <w:wordWrap/>
        <w:overflowPunct/>
        <w:topLinePunct w:val="0"/>
        <w:autoSpaceDE/>
        <w:autoSpaceDN/>
        <w:bidi w:val="0"/>
        <w:adjustRightInd/>
        <w:snapToGrid/>
        <w:spacing w:line="580" w:lineRule="exact"/>
        <w:ind w:firstLine="560"/>
        <w:textAlignment w:val="auto"/>
        <w:rPr>
          <w:rFonts w:eastAsia="仿宋_GB2312"/>
          <w:sz w:val="28"/>
          <w:szCs w:val="28"/>
        </w:rPr>
      </w:pPr>
      <w:r>
        <w:rPr>
          <w:rFonts w:eastAsia="仿宋_GB2312"/>
          <w:sz w:val="28"/>
          <w:szCs w:val="28"/>
        </w:rPr>
        <w:t>2．绩效指标明确性（3分）：本单位申报的绩效指标已细化分解为具体的工作任务；指标值清晰、可衡量；与部门年度的任务数或计划数相对应；与本年度部门预算资金相匹配。根据评价标准该项得分3分。</w:t>
      </w:r>
    </w:p>
    <w:p>
      <w:pPr>
        <w:pageBreakBefore w:val="0"/>
        <w:widowControl w:val="0"/>
        <w:kinsoku/>
        <w:wordWrap/>
        <w:overflowPunct/>
        <w:topLinePunct w:val="0"/>
        <w:autoSpaceDE/>
        <w:autoSpaceDN/>
        <w:bidi w:val="0"/>
        <w:adjustRightInd/>
        <w:snapToGrid/>
        <w:spacing w:line="580" w:lineRule="exact"/>
        <w:ind w:firstLine="560"/>
        <w:textAlignment w:val="auto"/>
        <w:rPr>
          <w:rFonts w:eastAsia="仿宋_GB2312"/>
          <w:sz w:val="28"/>
          <w:szCs w:val="28"/>
        </w:rPr>
      </w:pPr>
      <w:r>
        <w:rPr>
          <w:rFonts w:eastAsia="仿宋_GB2312"/>
          <w:sz w:val="28"/>
          <w:szCs w:val="28"/>
        </w:rPr>
        <w:t>3．在职人员控制率（3分）：本部门及其下属二级机构2018年度编制人数共41人，实际在职人数为35人，实际在职人员数与编制</w:t>
      </w:r>
      <w:r>
        <w:rPr>
          <w:rFonts w:hint="eastAsia" w:eastAsia="仿宋_GB2312"/>
          <w:sz w:val="28"/>
          <w:szCs w:val="28"/>
        </w:rPr>
        <w:t>人</w:t>
      </w:r>
      <w:r>
        <w:rPr>
          <w:rFonts w:eastAsia="仿宋_GB2312"/>
          <w:sz w:val="28"/>
          <w:szCs w:val="28"/>
        </w:rPr>
        <w:t>数的比率＝（在职人员数÷编制数）×100%=（35÷41）×100%＝85.37%，根据评分标准，本部门该项指标得满分3分。</w:t>
      </w:r>
    </w:p>
    <w:p>
      <w:pPr>
        <w:pageBreakBefore w:val="0"/>
        <w:widowControl w:val="0"/>
        <w:kinsoku/>
        <w:wordWrap/>
        <w:overflowPunct/>
        <w:topLinePunct w:val="0"/>
        <w:autoSpaceDE/>
        <w:autoSpaceDN/>
        <w:bidi w:val="0"/>
        <w:adjustRightInd/>
        <w:snapToGrid/>
        <w:spacing w:line="580" w:lineRule="exact"/>
        <w:ind w:firstLine="560"/>
        <w:textAlignment w:val="auto"/>
        <w:rPr>
          <w:rFonts w:eastAsia="仿宋_GB2312"/>
          <w:sz w:val="28"/>
          <w:szCs w:val="28"/>
        </w:rPr>
      </w:pPr>
      <w:r>
        <w:rPr>
          <w:rFonts w:eastAsia="仿宋_GB2312"/>
          <w:sz w:val="28"/>
          <w:szCs w:val="28"/>
        </w:rPr>
        <w:t>4．“三公经费”变动率情况(4分)： 2018年度预算</w:t>
      </w:r>
      <w:r>
        <w:rPr>
          <w:rFonts w:hint="eastAsia" w:eastAsia="仿宋_GB2312"/>
          <w:sz w:val="28"/>
          <w:szCs w:val="28"/>
        </w:rPr>
        <w:t>实际</w:t>
      </w:r>
      <w:r>
        <w:rPr>
          <w:rFonts w:eastAsia="仿宋_GB2312"/>
          <w:sz w:val="28"/>
          <w:szCs w:val="28"/>
        </w:rPr>
        <w:t>安排“三公经费”总额为</w:t>
      </w:r>
      <w:r>
        <w:rPr>
          <w:rFonts w:hint="eastAsia" w:eastAsia="仿宋_GB2312"/>
          <w:sz w:val="28"/>
          <w:szCs w:val="28"/>
        </w:rPr>
        <w:t>65</w:t>
      </w:r>
      <w:r>
        <w:rPr>
          <w:rFonts w:eastAsia="仿宋_GB2312"/>
          <w:sz w:val="28"/>
          <w:szCs w:val="28"/>
        </w:rPr>
        <w:t>万元</w:t>
      </w:r>
      <w:r>
        <w:rPr>
          <w:rFonts w:hint="eastAsia" w:eastAsia="仿宋_GB2312"/>
          <w:sz w:val="28"/>
          <w:szCs w:val="28"/>
        </w:rPr>
        <w:t>（预算安排</w:t>
      </w:r>
      <w:r>
        <w:rPr>
          <w:rFonts w:eastAsia="仿宋_GB2312"/>
          <w:sz w:val="28"/>
          <w:szCs w:val="28"/>
        </w:rPr>
        <w:t>82.98</w:t>
      </w:r>
      <w:r>
        <w:rPr>
          <w:rFonts w:hint="eastAsia" w:eastAsia="仿宋_GB2312"/>
          <w:sz w:val="28"/>
          <w:szCs w:val="28"/>
        </w:rPr>
        <w:t>万元，其中</w:t>
      </w:r>
      <w:r>
        <w:rPr>
          <w:rFonts w:eastAsia="仿宋_GB2312"/>
          <w:sz w:val="28"/>
          <w:szCs w:val="28"/>
        </w:rPr>
        <w:t>17.98</w:t>
      </w:r>
      <w:r>
        <w:rPr>
          <w:rFonts w:hint="eastAsia" w:eastAsia="仿宋_GB2312"/>
          <w:sz w:val="28"/>
          <w:szCs w:val="28"/>
        </w:rPr>
        <w:t>万元为财政统一安排预算数）</w:t>
      </w:r>
      <w:r>
        <w:rPr>
          <w:rFonts w:eastAsia="仿宋_GB2312"/>
          <w:sz w:val="28"/>
          <w:szCs w:val="28"/>
        </w:rPr>
        <w:t>，2017年度预算安排“三公经费”总额为69万元，本部门“三公经费”变动率＝（本年度“三公经费”预算数－上年度“三公经费”预算数）÷上年度“三公经费预算数”＝</w:t>
      </w:r>
      <w:r>
        <w:rPr>
          <w:rFonts w:hint="eastAsia" w:eastAsia="仿宋_GB2312"/>
          <w:sz w:val="28"/>
          <w:szCs w:val="28"/>
        </w:rPr>
        <w:t>-5.8</w:t>
      </w:r>
      <w:r>
        <w:rPr>
          <w:rFonts w:eastAsia="仿宋_GB2312"/>
          <w:sz w:val="28"/>
          <w:szCs w:val="28"/>
        </w:rPr>
        <w:t>%</w:t>
      </w:r>
      <w:r>
        <w:rPr>
          <w:rFonts w:hint="eastAsia" w:eastAsia="仿宋_GB2312"/>
          <w:sz w:val="28"/>
          <w:szCs w:val="28"/>
        </w:rPr>
        <w:t>&lt;0</w:t>
      </w:r>
      <w:r>
        <w:rPr>
          <w:rFonts w:eastAsia="仿宋_GB2312"/>
          <w:sz w:val="28"/>
          <w:szCs w:val="28"/>
        </w:rPr>
        <w:t>。根据评分标准，本部门该项指标得</w:t>
      </w:r>
      <w:r>
        <w:rPr>
          <w:rFonts w:hint="eastAsia" w:eastAsia="仿宋_GB2312"/>
          <w:sz w:val="28"/>
          <w:szCs w:val="28"/>
        </w:rPr>
        <w:t>4</w:t>
      </w:r>
      <w:r>
        <w:rPr>
          <w:rFonts w:eastAsia="仿宋_GB2312"/>
          <w:sz w:val="28"/>
          <w:szCs w:val="28"/>
        </w:rPr>
        <w:t>分。</w:t>
      </w:r>
    </w:p>
    <w:p>
      <w:pPr>
        <w:pStyle w:val="3"/>
        <w:pageBreakBefore w:val="0"/>
        <w:widowControl w:val="0"/>
        <w:kinsoku/>
        <w:wordWrap/>
        <w:overflowPunct/>
        <w:topLinePunct w:val="0"/>
        <w:autoSpaceDE/>
        <w:autoSpaceDN/>
        <w:bidi w:val="0"/>
        <w:adjustRightInd/>
        <w:snapToGrid/>
        <w:spacing w:before="0" w:after="0" w:line="580" w:lineRule="exact"/>
        <w:ind w:firstLine="281" w:firstLineChars="100"/>
        <w:textAlignment w:val="auto"/>
        <w:rPr>
          <w:rFonts w:ascii="Times New Roman" w:hAnsi="Times New Roman"/>
          <w:b/>
          <w:sz w:val="28"/>
          <w:szCs w:val="28"/>
        </w:rPr>
      </w:pPr>
      <w:bookmarkStart w:id="62" w:name="_Toc11161437"/>
      <w:bookmarkStart w:id="63" w:name="_Toc32004"/>
      <w:r>
        <w:rPr>
          <w:rFonts w:ascii="Times New Roman" w:hAnsi="Times New Roman"/>
          <w:b/>
          <w:sz w:val="28"/>
          <w:szCs w:val="28"/>
        </w:rPr>
        <w:t>（二）过程（各项指标得分情况和绩效分析）</w:t>
      </w:r>
      <w:bookmarkEnd w:id="62"/>
      <w:bookmarkEnd w:id="63"/>
    </w:p>
    <w:p>
      <w:pPr>
        <w:pStyle w:val="4"/>
        <w:pageBreakBefore w:val="0"/>
        <w:widowControl w:val="0"/>
        <w:kinsoku/>
        <w:wordWrap/>
        <w:overflowPunct/>
        <w:topLinePunct w:val="0"/>
        <w:autoSpaceDE/>
        <w:autoSpaceDN/>
        <w:bidi w:val="0"/>
        <w:adjustRightInd/>
        <w:snapToGrid/>
        <w:spacing w:before="0" w:after="0" w:line="580" w:lineRule="exact"/>
        <w:ind w:firstLine="560"/>
        <w:textAlignment w:val="auto"/>
        <w:rPr>
          <w:sz w:val="28"/>
          <w:szCs w:val="28"/>
        </w:rPr>
      </w:pPr>
      <w:bookmarkStart w:id="64" w:name="_Toc14226"/>
      <w:bookmarkStart w:id="65" w:name="_Toc10214441"/>
      <w:bookmarkStart w:id="66" w:name="_Toc10474919"/>
      <w:bookmarkStart w:id="67" w:name="_Toc11161438"/>
      <w:bookmarkStart w:id="68" w:name="_Toc15912"/>
      <w:r>
        <w:rPr>
          <w:sz w:val="28"/>
          <w:szCs w:val="28"/>
        </w:rPr>
        <w:t>1．预算执行情况</w:t>
      </w:r>
      <w:bookmarkEnd w:id="64"/>
      <w:bookmarkEnd w:id="65"/>
      <w:bookmarkEnd w:id="66"/>
      <w:bookmarkEnd w:id="67"/>
      <w:bookmarkEnd w:id="68"/>
    </w:p>
    <w:p>
      <w:pPr>
        <w:pageBreakBefore w:val="0"/>
        <w:widowControl w:val="0"/>
        <w:kinsoku/>
        <w:wordWrap/>
        <w:overflowPunct/>
        <w:topLinePunct w:val="0"/>
        <w:autoSpaceDE/>
        <w:autoSpaceDN/>
        <w:bidi w:val="0"/>
        <w:adjustRightInd/>
        <w:snapToGrid/>
        <w:spacing w:line="580" w:lineRule="exact"/>
        <w:ind w:firstLine="560"/>
        <w:textAlignment w:val="auto"/>
        <w:rPr>
          <w:rFonts w:eastAsia="仿宋_GB2312"/>
          <w:color w:val="FF0000"/>
          <w:sz w:val="28"/>
          <w:szCs w:val="28"/>
        </w:rPr>
      </w:pPr>
      <w:r>
        <w:rPr>
          <w:rFonts w:eastAsia="仿宋_GB2312"/>
          <w:sz w:val="28"/>
          <w:szCs w:val="28"/>
        </w:rPr>
        <w:fldChar w:fldCharType="begin"/>
      </w:r>
      <w:r>
        <w:rPr>
          <w:rFonts w:eastAsia="仿宋_GB2312"/>
          <w:sz w:val="28"/>
          <w:szCs w:val="28"/>
        </w:rPr>
        <w:instrText xml:space="preserve"> = 1 \* GB3 \* MERGEFORMAT </w:instrText>
      </w:r>
      <w:r>
        <w:rPr>
          <w:rFonts w:eastAsia="仿宋_GB2312"/>
          <w:sz w:val="28"/>
          <w:szCs w:val="28"/>
        </w:rPr>
        <w:fldChar w:fldCharType="separate"/>
      </w:r>
      <w:r>
        <w:rPr>
          <w:rFonts w:eastAsia="仿宋_GB2312"/>
          <w:sz w:val="28"/>
          <w:szCs w:val="28"/>
        </w:rPr>
        <w:t>①</w:t>
      </w:r>
      <w:r>
        <w:rPr>
          <w:rFonts w:eastAsia="仿宋_GB2312"/>
          <w:sz w:val="28"/>
          <w:szCs w:val="28"/>
        </w:rPr>
        <w:fldChar w:fldCharType="end"/>
      </w:r>
      <w:r>
        <w:rPr>
          <w:rFonts w:eastAsia="仿宋_GB2312"/>
          <w:sz w:val="28"/>
          <w:szCs w:val="28"/>
        </w:rPr>
        <w:t>预算完成率（5分）：本部门财政资金上年结转和结余256.79万元（均为基本支出结转），年初预算1,869.81万元，本年追加预算127.3万元，年末财政资金结转和结余500.05万元（其中基本支出结转230.71万元，项目支出结转269.34万元。），本部门预算完成率＝（上年结转+年初预算+本年追加预算－年末结余）÷（上年结转+年初预算+本年追加预算）×100%＝77.81%，根据评分标准，本部门该项指标得0分。</w:t>
      </w:r>
    </w:p>
    <w:p>
      <w:pPr>
        <w:pageBreakBefore w:val="0"/>
        <w:widowControl w:val="0"/>
        <w:kinsoku/>
        <w:wordWrap/>
        <w:overflowPunct/>
        <w:topLinePunct w:val="0"/>
        <w:autoSpaceDE/>
        <w:autoSpaceDN/>
        <w:bidi w:val="0"/>
        <w:adjustRightInd/>
        <w:snapToGrid/>
        <w:spacing w:line="580" w:lineRule="exact"/>
        <w:ind w:firstLine="560"/>
        <w:textAlignment w:val="auto"/>
        <w:rPr>
          <w:rFonts w:eastAsia="仿宋_GB2312"/>
          <w:spacing w:val="-6"/>
          <w:sz w:val="28"/>
          <w:szCs w:val="28"/>
        </w:rPr>
      </w:pPr>
      <w:r>
        <w:rPr>
          <w:rFonts w:eastAsia="仿宋_GB2312"/>
          <w:spacing w:val="-6"/>
          <w:sz w:val="28"/>
          <w:szCs w:val="28"/>
        </w:rPr>
        <w:fldChar w:fldCharType="begin"/>
      </w:r>
      <w:r>
        <w:rPr>
          <w:rFonts w:eastAsia="仿宋_GB2312"/>
          <w:spacing w:val="-6"/>
          <w:sz w:val="28"/>
          <w:szCs w:val="28"/>
        </w:rPr>
        <w:instrText xml:space="preserve"> = 2 \* GB3 \* MERGEFORMAT </w:instrText>
      </w:r>
      <w:r>
        <w:rPr>
          <w:rFonts w:eastAsia="仿宋_GB2312"/>
          <w:spacing w:val="-6"/>
          <w:sz w:val="28"/>
          <w:szCs w:val="28"/>
        </w:rPr>
        <w:fldChar w:fldCharType="separate"/>
      </w:r>
      <w:r>
        <w:rPr>
          <w:rFonts w:eastAsia="仿宋_GB2312"/>
          <w:spacing w:val="-6"/>
          <w:sz w:val="28"/>
          <w:szCs w:val="28"/>
        </w:rPr>
        <w:t>②</w:t>
      </w:r>
      <w:r>
        <w:rPr>
          <w:rFonts w:eastAsia="仿宋_GB2312"/>
          <w:spacing w:val="-6"/>
          <w:sz w:val="28"/>
          <w:szCs w:val="28"/>
        </w:rPr>
        <w:fldChar w:fldCharType="end"/>
      </w:r>
      <w:r>
        <w:rPr>
          <w:rFonts w:eastAsia="仿宋_GB2312"/>
          <w:spacing w:val="-6"/>
          <w:sz w:val="28"/>
          <w:szCs w:val="28"/>
        </w:rPr>
        <w:t>预算控制率（5分）：本部门本年预算追加数为127.3万元，年初预算为1,869.81万元，预算控制率＝（本年预算追加数÷年初预算）×100%＝6.81%，根据评分标准，本部门该项指标得5分。</w:t>
      </w:r>
    </w:p>
    <w:p>
      <w:pPr>
        <w:pageBreakBefore w:val="0"/>
        <w:widowControl w:val="0"/>
        <w:kinsoku/>
        <w:wordWrap/>
        <w:overflowPunct/>
        <w:topLinePunct w:val="0"/>
        <w:autoSpaceDE/>
        <w:autoSpaceDN/>
        <w:bidi w:val="0"/>
        <w:adjustRightInd/>
        <w:snapToGrid/>
        <w:spacing w:line="580" w:lineRule="exact"/>
        <w:ind w:firstLine="560"/>
        <w:textAlignment w:val="auto"/>
        <w:rPr>
          <w:rFonts w:eastAsia="仿宋_GB2312"/>
          <w:spacing w:val="-11"/>
          <w:sz w:val="28"/>
          <w:szCs w:val="28"/>
        </w:rPr>
      </w:pPr>
      <w:r>
        <w:rPr>
          <w:rFonts w:eastAsia="仿宋_GB2312"/>
          <w:spacing w:val="-11"/>
          <w:sz w:val="28"/>
          <w:szCs w:val="28"/>
        </w:rPr>
        <w:fldChar w:fldCharType="begin"/>
      </w:r>
      <w:r>
        <w:rPr>
          <w:rFonts w:eastAsia="仿宋_GB2312"/>
          <w:spacing w:val="-11"/>
          <w:sz w:val="28"/>
          <w:szCs w:val="28"/>
        </w:rPr>
        <w:instrText xml:space="preserve"> = 3 \* GB3 \* MERGEFORMAT </w:instrText>
      </w:r>
      <w:r>
        <w:rPr>
          <w:rFonts w:eastAsia="仿宋_GB2312"/>
          <w:spacing w:val="-11"/>
          <w:sz w:val="28"/>
          <w:szCs w:val="28"/>
        </w:rPr>
        <w:fldChar w:fldCharType="separate"/>
      </w:r>
      <w:r>
        <w:rPr>
          <w:rFonts w:eastAsia="仿宋_GB2312"/>
          <w:spacing w:val="-11"/>
          <w:sz w:val="28"/>
          <w:szCs w:val="28"/>
        </w:rPr>
        <w:t>③</w:t>
      </w:r>
      <w:r>
        <w:rPr>
          <w:rFonts w:eastAsia="仿宋_GB2312"/>
          <w:spacing w:val="-11"/>
          <w:sz w:val="28"/>
          <w:szCs w:val="28"/>
        </w:rPr>
        <w:fldChar w:fldCharType="end"/>
      </w:r>
      <w:r>
        <w:rPr>
          <w:rFonts w:eastAsia="仿宋_GB2312"/>
          <w:spacing w:val="-11"/>
          <w:sz w:val="28"/>
          <w:szCs w:val="28"/>
        </w:rPr>
        <w:t>新建楼堂馆所面积控制率（5分）：2018年本部门无完工的新建楼堂馆所，根据评分标准，本部门该项指标得满分5分。</w:t>
      </w:r>
    </w:p>
    <w:p>
      <w:pPr>
        <w:pageBreakBefore w:val="0"/>
        <w:widowControl w:val="0"/>
        <w:kinsoku/>
        <w:wordWrap/>
        <w:overflowPunct/>
        <w:topLinePunct w:val="0"/>
        <w:autoSpaceDE/>
        <w:autoSpaceDN/>
        <w:bidi w:val="0"/>
        <w:adjustRightInd/>
        <w:snapToGrid/>
        <w:spacing w:line="580" w:lineRule="exact"/>
        <w:ind w:firstLine="560"/>
        <w:textAlignment w:val="auto"/>
        <w:rPr>
          <w:rFonts w:eastAsia="仿宋_GB2312"/>
          <w:sz w:val="28"/>
          <w:szCs w:val="28"/>
        </w:rPr>
      </w:pPr>
      <w:r>
        <w:rPr>
          <w:rFonts w:eastAsia="仿宋_GB2312"/>
          <w:sz w:val="28"/>
          <w:szCs w:val="28"/>
        </w:rPr>
        <w:fldChar w:fldCharType="begin"/>
      </w:r>
      <w:r>
        <w:rPr>
          <w:rFonts w:eastAsia="仿宋_GB2312"/>
          <w:sz w:val="28"/>
          <w:szCs w:val="28"/>
        </w:rPr>
        <w:instrText xml:space="preserve"> = 4 \* GB3 \* MERGEFORMAT </w:instrText>
      </w:r>
      <w:r>
        <w:rPr>
          <w:rFonts w:eastAsia="仿宋_GB2312"/>
          <w:sz w:val="28"/>
          <w:szCs w:val="28"/>
        </w:rPr>
        <w:fldChar w:fldCharType="separate"/>
      </w:r>
      <w:r>
        <w:rPr>
          <w:rFonts w:eastAsia="仿宋_GB2312"/>
          <w:sz w:val="28"/>
          <w:szCs w:val="28"/>
        </w:rPr>
        <w:t>④</w:t>
      </w:r>
      <w:r>
        <w:rPr>
          <w:rFonts w:eastAsia="仿宋_GB2312"/>
          <w:sz w:val="28"/>
          <w:szCs w:val="28"/>
        </w:rPr>
        <w:fldChar w:fldCharType="end"/>
      </w:r>
      <w:r>
        <w:rPr>
          <w:rFonts w:eastAsia="仿宋_GB2312"/>
          <w:sz w:val="28"/>
          <w:szCs w:val="28"/>
        </w:rPr>
        <w:t>新建楼堂馆所投资概算控制率（5分），2018年本部门无完工的新建楼堂馆所，根据评分标准，本部门该项指标得满分5分。</w:t>
      </w:r>
    </w:p>
    <w:p>
      <w:pPr>
        <w:pStyle w:val="4"/>
        <w:pageBreakBefore w:val="0"/>
        <w:widowControl w:val="0"/>
        <w:kinsoku/>
        <w:wordWrap/>
        <w:overflowPunct/>
        <w:topLinePunct w:val="0"/>
        <w:autoSpaceDE/>
        <w:autoSpaceDN/>
        <w:bidi w:val="0"/>
        <w:adjustRightInd/>
        <w:snapToGrid/>
        <w:spacing w:before="0" w:after="0" w:line="580" w:lineRule="exact"/>
        <w:ind w:firstLine="560"/>
        <w:textAlignment w:val="auto"/>
        <w:rPr>
          <w:sz w:val="28"/>
          <w:szCs w:val="28"/>
        </w:rPr>
      </w:pPr>
      <w:bookmarkStart w:id="69" w:name="_Toc31482"/>
      <w:bookmarkStart w:id="70" w:name="_Toc10214442"/>
      <w:bookmarkStart w:id="71" w:name="_Toc10474920"/>
      <w:bookmarkStart w:id="72" w:name="_Toc11161439"/>
      <w:bookmarkStart w:id="73" w:name="_Toc21343"/>
      <w:r>
        <w:rPr>
          <w:sz w:val="28"/>
          <w:szCs w:val="28"/>
        </w:rPr>
        <w:t>2．预算管理情况</w:t>
      </w:r>
      <w:bookmarkEnd w:id="69"/>
      <w:bookmarkEnd w:id="70"/>
      <w:bookmarkEnd w:id="71"/>
      <w:bookmarkEnd w:id="72"/>
      <w:bookmarkEnd w:id="73"/>
    </w:p>
    <w:p>
      <w:pPr>
        <w:pageBreakBefore w:val="0"/>
        <w:widowControl w:val="0"/>
        <w:kinsoku/>
        <w:wordWrap/>
        <w:overflowPunct/>
        <w:topLinePunct w:val="0"/>
        <w:autoSpaceDE/>
        <w:autoSpaceDN/>
        <w:bidi w:val="0"/>
        <w:adjustRightInd/>
        <w:snapToGrid/>
        <w:spacing w:line="580" w:lineRule="exact"/>
        <w:ind w:firstLine="560"/>
        <w:textAlignment w:val="auto"/>
        <w:rPr>
          <w:rFonts w:eastAsia="仿宋_GB2312"/>
          <w:sz w:val="28"/>
          <w:szCs w:val="28"/>
        </w:rPr>
      </w:pPr>
      <w:r>
        <w:rPr>
          <w:rFonts w:eastAsia="仿宋_GB2312"/>
          <w:sz w:val="28"/>
          <w:szCs w:val="28"/>
        </w:rPr>
        <w:fldChar w:fldCharType="begin"/>
      </w:r>
      <w:r>
        <w:rPr>
          <w:rFonts w:eastAsia="仿宋_GB2312"/>
          <w:sz w:val="28"/>
          <w:szCs w:val="28"/>
        </w:rPr>
        <w:instrText xml:space="preserve"> = 1 \* GB3 \* MERGEFORMAT </w:instrText>
      </w:r>
      <w:r>
        <w:rPr>
          <w:rFonts w:eastAsia="仿宋_GB2312"/>
          <w:sz w:val="28"/>
          <w:szCs w:val="28"/>
        </w:rPr>
        <w:fldChar w:fldCharType="separate"/>
      </w:r>
      <w:r>
        <w:rPr>
          <w:rFonts w:eastAsia="仿宋_GB2312"/>
          <w:sz w:val="28"/>
          <w:szCs w:val="28"/>
        </w:rPr>
        <w:t>①</w:t>
      </w:r>
      <w:r>
        <w:rPr>
          <w:rFonts w:eastAsia="仿宋_GB2312"/>
          <w:sz w:val="28"/>
          <w:szCs w:val="28"/>
        </w:rPr>
        <w:fldChar w:fldCharType="end"/>
      </w:r>
      <w:r>
        <w:rPr>
          <w:rFonts w:eastAsia="仿宋_GB2312"/>
          <w:sz w:val="28"/>
          <w:szCs w:val="28"/>
        </w:rPr>
        <w:t>公用经费控制率（8分）：2018年度本部门实际公用经费支出为957.93万元，预算安排公用经费总额为956.53万元，本部门公用经费控制率＝（实际支出公用经费总额÷预算安排公用经费总额）×100%＝100.15%&gt;100%，根据评分标准，本部门该项指标得7.85分。</w:t>
      </w:r>
    </w:p>
    <w:p>
      <w:pPr>
        <w:pageBreakBefore w:val="0"/>
        <w:widowControl w:val="0"/>
        <w:kinsoku/>
        <w:wordWrap/>
        <w:overflowPunct/>
        <w:topLinePunct w:val="0"/>
        <w:autoSpaceDE/>
        <w:autoSpaceDN/>
        <w:bidi w:val="0"/>
        <w:adjustRightInd/>
        <w:snapToGrid/>
        <w:spacing w:line="580" w:lineRule="exact"/>
        <w:ind w:firstLine="560"/>
        <w:textAlignment w:val="auto"/>
        <w:rPr>
          <w:rFonts w:eastAsia="仿宋_GB2312"/>
          <w:sz w:val="28"/>
          <w:szCs w:val="28"/>
        </w:rPr>
      </w:pPr>
      <w:r>
        <w:rPr>
          <w:rFonts w:eastAsia="仿宋_GB2312"/>
          <w:sz w:val="28"/>
          <w:szCs w:val="28"/>
        </w:rPr>
        <w:fldChar w:fldCharType="begin"/>
      </w:r>
      <w:r>
        <w:rPr>
          <w:rFonts w:eastAsia="仿宋_GB2312"/>
          <w:sz w:val="28"/>
          <w:szCs w:val="28"/>
        </w:rPr>
        <w:instrText xml:space="preserve"> = 2 \* GB3 \* MERGEFORMAT </w:instrText>
      </w:r>
      <w:r>
        <w:rPr>
          <w:rFonts w:eastAsia="仿宋_GB2312"/>
          <w:sz w:val="28"/>
          <w:szCs w:val="28"/>
        </w:rPr>
        <w:fldChar w:fldCharType="separate"/>
      </w:r>
      <w:r>
        <w:rPr>
          <w:rFonts w:eastAsia="仿宋_GB2312"/>
          <w:sz w:val="28"/>
          <w:szCs w:val="28"/>
        </w:rPr>
        <w:t>②</w:t>
      </w:r>
      <w:r>
        <w:rPr>
          <w:rFonts w:eastAsia="仿宋_GB2312"/>
          <w:sz w:val="28"/>
          <w:szCs w:val="28"/>
        </w:rPr>
        <w:fldChar w:fldCharType="end"/>
      </w:r>
      <w:r>
        <w:rPr>
          <w:rFonts w:eastAsia="仿宋_GB2312"/>
          <w:sz w:val="28"/>
          <w:szCs w:val="28"/>
        </w:rPr>
        <w:t>“三公经费”控制率（8分）：2018年度本部门“三公经费”实际支出数为29.45万元（其中公务用车25.6万元，公务接待3.85万元），“三公经费”年初预算数为82.98万元，三公经费”控制率＝（“三公经费”实际支出数÷“三公经费”预算安排数）×100%＝35.49%&lt;100%，根据评分标准，本部门该项指标得满分8分。</w:t>
      </w:r>
    </w:p>
    <w:p>
      <w:pPr>
        <w:pageBreakBefore w:val="0"/>
        <w:widowControl w:val="0"/>
        <w:kinsoku/>
        <w:wordWrap/>
        <w:overflowPunct/>
        <w:topLinePunct w:val="0"/>
        <w:autoSpaceDE/>
        <w:autoSpaceDN/>
        <w:bidi w:val="0"/>
        <w:adjustRightInd/>
        <w:snapToGrid/>
        <w:spacing w:line="580" w:lineRule="exact"/>
        <w:ind w:firstLine="560"/>
        <w:textAlignment w:val="auto"/>
        <w:rPr>
          <w:rFonts w:eastAsia="仿宋_GB2312"/>
          <w:sz w:val="28"/>
          <w:szCs w:val="28"/>
        </w:rPr>
      </w:pPr>
      <w:r>
        <w:rPr>
          <w:rFonts w:eastAsia="仿宋_GB2312"/>
          <w:sz w:val="28"/>
          <w:szCs w:val="28"/>
        </w:rPr>
        <w:fldChar w:fldCharType="begin"/>
      </w:r>
      <w:r>
        <w:rPr>
          <w:rFonts w:eastAsia="仿宋_GB2312"/>
          <w:sz w:val="28"/>
          <w:szCs w:val="28"/>
        </w:rPr>
        <w:instrText xml:space="preserve"> = 3 \* GB3 \* MERGEFORMAT </w:instrText>
      </w:r>
      <w:r>
        <w:rPr>
          <w:rFonts w:eastAsia="仿宋_GB2312"/>
          <w:sz w:val="28"/>
          <w:szCs w:val="28"/>
        </w:rPr>
        <w:fldChar w:fldCharType="separate"/>
      </w:r>
      <w:r>
        <w:rPr>
          <w:rFonts w:eastAsia="仿宋_GB2312"/>
          <w:sz w:val="28"/>
          <w:szCs w:val="28"/>
        </w:rPr>
        <w:t>③</w:t>
      </w:r>
      <w:r>
        <w:rPr>
          <w:rFonts w:eastAsia="仿宋_GB2312"/>
          <w:sz w:val="28"/>
          <w:szCs w:val="28"/>
        </w:rPr>
        <w:fldChar w:fldCharType="end"/>
      </w:r>
      <w:r>
        <w:rPr>
          <w:rFonts w:eastAsia="仿宋_GB2312"/>
          <w:sz w:val="28"/>
          <w:szCs w:val="28"/>
        </w:rPr>
        <w:t>政府采购执行率（6分）：2018年度本部门实际政府采购金额为327.82万元，年初预算政府采购金额为405.2万元，政府采购执行率=（实际政府采购金额/政府采购预算数）×100%=80.9%</w:t>
      </w:r>
      <w:r>
        <w:rPr>
          <w:rFonts w:hint="eastAsia" w:eastAsia="仿宋_GB2312"/>
          <w:sz w:val="28"/>
          <w:szCs w:val="28"/>
        </w:rPr>
        <w:t>&lt;100%</w:t>
      </w:r>
      <w:r>
        <w:rPr>
          <w:rFonts w:eastAsia="仿宋_GB2312"/>
          <w:sz w:val="28"/>
          <w:szCs w:val="28"/>
        </w:rPr>
        <w:t>。</w:t>
      </w:r>
      <w:r>
        <w:rPr>
          <w:rFonts w:hint="eastAsia" w:eastAsia="仿宋_GB2312"/>
          <w:sz w:val="28"/>
          <w:szCs w:val="28"/>
        </w:rPr>
        <w:t>由于本年无偿引进省水利工程电子招投标交易系统、省采购电子交易系统、远程异地评标系统，节约财政资金近500万元，从而增加了年末结转和结余，导致政府采购执行率偏低，仍然给予该指标满分6分。</w:t>
      </w:r>
    </w:p>
    <w:p>
      <w:pPr>
        <w:pageBreakBefore w:val="0"/>
        <w:widowControl w:val="0"/>
        <w:kinsoku/>
        <w:wordWrap/>
        <w:overflowPunct/>
        <w:topLinePunct w:val="0"/>
        <w:autoSpaceDE/>
        <w:autoSpaceDN/>
        <w:bidi w:val="0"/>
        <w:adjustRightInd/>
        <w:snapToGrid/>
        <w:spacing w:line="580" w:lineRule="exact"/>
        <w:ind w:firstLine="560"/>
        <w:textAlignment w:val="auto"/>
        <w:rPr>
          <w:rFonts w:hint="eastAsia" w:eastAsia="仿宋_GB2312"/>
          <w:sz w:val="28"/>
          <w:szCs w:val="28"/>
        </w:rPr>
      </w:pPr>
      <w:r>
        <w:rPr>
          <w:rFonts w:hint="eastAsia" w:eastAsia="仿宋_GB2312"/>
          <w:sz w:val="28"/>
          <w:szCs w:val="28"/>
        </w:rPr>
        <w:fldChar w:fldCharType="begin"/>
      </w:r>
      <w:r>
        <w:rPr>
          <w:rFonts w:hint="eastAsia" w:eastAsia="仿宋_GB2312"/>
          <w:sz w:val="28"/>
          <w:szCs w:val="28"/>
        </w:rPr>
        <w:instrText xml:space="preserve"> = 4 \* GB3 \* MERGEFORMAT </w:instrText>
      </w:r>
      <w:r>
        <w:rPr>
          <w:rFonts w:hint="eastAsia" w:eastAsia="仿宋_GB2312"/>
          <w:sz w:val="28"/>
          <w:szCs w:val="28"/>
        </w:rPr>
        <w:fldChar w:fldCharType="separate"/>
      </w:r>
      <w:r>
        <w:rPr>
          <w:rFonts w:hint="eastAsia" w:eastAsia="仿宋_GB2312"/>
          <w:sz w:val="28"/>
          <w:szCs w:val="28"/>
        </w:rPr>
        <w:t>④</w:t>
      </w:r>
      <w:r>
        <w:rPr>
          <w:rFonts w:hint="eastAsia" w:eastAsia="仿宋_GB2312"/>
          <w:sz w:val="28"/>
          <w:szCs w:val="28"/>
        </w:rPr>
        <w:fldChar w:fldCharType="end"/>
      </w:r>
      <w:r>
        <w:rPr>
          <w:rFonts w:hint="eastAsia" w:eastAsia="仿宋_GB2312"/>
          <w:sz w:val="28"/>
          <w:szCs w:val="28"/>
        </w:rPr>
        <w:t>管理制度健全性（8分）：本部门建立了各项管理制度，有财务管理制度，资产管理办法，厉行节约制度，相关管理制度合法、合规、完整，并得到有效执行，财务报账严格按照相关制度审批。根据评分标准，本部门该项指标得满分8分。</w:t>
      </w:r>
    </w:p>
    <w:p>
      <w:pPr>
        <w:pageBreakBefore w:val="0"/>
        <w:widowControl w:val="0"/>
        <w:kinsoku/>
        <w:wordWrap/>
        <w:overflowPunct/>
        <w:topLinePunct w:val="0"/>
        <w:autoSpaceDE/>
        <w:autoSpaceDN/>
        <w:bidi w:val="0"/>
        <w:adjustRightInd/>
        <w:snapToGrid/>
        <w:spacing w:line="580" w:lineRule="exact"/>
        <w:ind w:firstLine="560"/>
        <w:textAlignment w:val="auto"/>
        <w:rPr>
          <w:rFonts w:hint="eastAsia" w:eastAsia="仿宋_GB2312"/>
          <w:sz w:val="28"/>
          <w:szCs w:val="28"/>
        </w:rPr>
      </w:pPr>
      <w:r>
        <w:rPr>
          <w:rFonts w:hint="eastAsia" w:eastAsia="仿宋_GB2312"/>
          <w:sz w:val="28"/>
          <w:szCs w:val="28"/>
        </w:rPr>
        <w:fldChar w:fldCharType="begin"/>
      </w:r>
      <w:r>
        <w:rPr>
          <w:rFonts w:hint="eastAsia" w:eastAsia="仿宋_GB2312"/>
          <w:sz w:val="28"/>
          <w:szCs w:val="28"/>
        </w:rPr>
        <w:instrText xml:space="preserve"> = 5 \* GB3 \* MERGEFORMAT </w:instrText>
      </w:r>
      <w:r>
        <w:rPr>
          <w:rFonts w:hint="eastAsia" w:eastAsia="仿宋_GB2312"/>
          <w:sz w:val="28"/>
          <w:szCs w:val="28"/>
        </w:rPr>
        <w:fldChar w:fldCharType="separate"/>
      </w:r>
      <w:r>
        <w:rPr>
          <w:rFonts w:hint="eastAsia" w:eastAsia="仿宋_GB2312"/>
          <w:sz w:val="28"/>
          <w:szCs w:val="28"/>
        </w:rPr>
        <w:t>⑤</w:t>
      </w:r>
      <w:r>
        <w:rPr>
          <w:rFonts w:hint="eastAsia" w:eastAsia="仿宋_GB2312"/>
          <w:sz w:val="28"/>
          <w:szCs w:val="28"/>
        </w:rPr>
        <w:fldChar w:fldCharType="end"/>
      </w:r>
      <w:r>
        <w:rPr>
          <w:rFonts w:hint="eastAsia" w:eastAsia="仿宋_GB2312"/>
          <w:sz w:val="28"/>
          <w:szCs w:val="28"/>
        </w:rPr>
        <w:t>资金使用合规性（6分）：本部门支出符合国家财经法规和财务管理制度规定以及有关专项资金管理办法的规定，资金的拨付有完整的审批过程和手续，项目的支出按规定经过评估论证，支出符合部门预算批复的用途，资金使用无截留、挤占、挪用、虚列支出等情况，根据评分标准，本部门该项指标得满分6分。</w:t>
      </w:r>
    </w:p>
    <w:p>
      <w:pPr>
        <w:pageBreakBefore w:val="0"/>
        <w:widowControl w:val="0"/>
        <w:kinsoku/>
        <w:wordWrap/>
        <w:overflowPunct/>
        <w:topLinePunct w:val="0"/>
        <w:autoSpaceDE/>
        <w:autoSpaceDN/>
        <w:bidi w:val="0"/>
        <w:adjustRightInd/>
        <w:snapToGrid/>
        <w:spacing w:line="580" w:lineRule="exact"/>
        <w:ind w:firstLine="560"/>
        <w:textAlignment w:val="auto"/>
        <w:rPr>
          <w:rFonts w:hint="eastAsia" w:eastAsia="仿宋_GB2312"/>
          <w:sz w:val="28"/>
          <w:szCs w:val="28"/>
        </w:rPr>
      </w:pPr>
      <w:r>
        <w:rPr>
          <w:rFonts w:hint="eastAsia" w:eastAsia="仿宋_GB2312"/>
          <w:sz w:val="28"/>
          <w:szCs w:val="28"/>
        </w:rPr>
        <w:fldChar w:fldCharType="begin"/>
      </w:r>
      <w:r>
        <w:rPr>
          <w:rFonts w:hint="eastAsia" w:eastAsia="仿宋_GB2312"/>
          <w:sz w:val="28"/>
          <w:szCs w:val="28"/>
        </w:rPr>
        <w:instrText xml:space="preserve"> = 6 \* GB3 \* MERGEFORMAT </w:instrText>
      </w:r>
      <w:r>
        <w:rPr>
          <w:rFonts w:hint="eastAsia" w:eastAsia="仿宋_GB2312"/>
          <w:sz w:val="28"/>
          <w:szCs w:val="28"/>
        </w:rPr>
        <w:fldChar w:fldCharType="separate"/>
      </w:r>
      <w:r>
        <w:rPr>
          <w:rFonts w:hint="eastAsia" w:eastAsia="仿宋_GB2312"/>
          <w:sz w:val="28"/>
          <w:szCs w:val="28"/>
        </w:rPr>
        <w:t>⑥</w:t>
      </w:r>
      <w:r>
        <w:rPr>
          <w:rFonts w:hint="eastAsia" w:eastAsia="仿宋_GB2312"/>
          <w:sz w:val="28"/>
          <w:szCs w:val="28"/>
        </w:rPr>
        <w:fldChar w:fldCharType="end"/>
      </w:r>
      <w:r>
        <w:rPr>
          <w:rFonts w:hint="eastAsia" w:eastAsia="仿宋_GB2312"/>
          <w:sz w:val="28"/>
          <w:szCs w:val="28"/>
        </w:rPr>
        <w:t>预决算信息公开性（5分）：本部门2018年度财政预算、决算报表已按要求在湘西土家族苗族自治州公共资源交易中心网上公开，本部门基础数据信息和会计信息资料真实、完整，基础数据信息和汇集信息资料准确。根据评分标准，本部门该项指标得满分5分。</w:t>
      </w:r>
    </w:p>
    <w:p>
      <w:pPr>
        <w:pStyle w:val="3"/>
        <w:pageBreakBefore w:val="0"/>
        <w:widowControl w:val="0"/>
        <w:kinsoku/>
        <w:wordWrap/>
        <w:overflowPunct/>
        <w:topLinePunct w:val="0"/>
        <w:autoSpaceDE/>
        <w:autoSpaceDN/>
        <w:bidi w:val="0"/>
        <w:adjustRightInd/>
        <w:snapToGrid/>
        <w:spacing w:before="0" w:after="0" w:line="560" w:lineRule="exact"/>
        <w:ind w:firstLine="281" w:firstLineChars="100"/>
        <w:textAlignment w:val="auto"/>
        <w:rPr>
          <w:rFonts w:ascii="Times New Roman" w:hAnsi="Times New Roman"/>
          <w:b/>
          <w:sz w:val="28"/>
          <w:szCs w:val="28"/>
        </w:rPr>
      </w:pPr>
      <w:bookmarkStart w:id="74" w:name="_Toc1545"/>
      <w:bookmarkStart w:id="75" w:name="_Toc11161440"/>
      <w:bookmarkStart w:id="76" w:name="_Toc31303"/>
      <w:r>
        <w:rPr>
          <w:rFonts w:ascii="Times New Roman" w:hAnsi="Times New Roman"/>
          <w:b/>
          <w:sz w:val="28"/>
          <w:szCs w:val="28"/>
        </w:rPr>
        <w:t>（三）</w:t>
      </w:r>
      <w:bookmarkEnd w:id="74"/>
      <w:r>
        <w:rPr>
          <w:rFonts w:ascii="Times New Roman" w:hAnsi="Times New Roman"/>
          <w:b/>
          <w:sz w:val="28"/>
          <w:szCs w:val="28"/>
        </w:rPr>
        <w:t>产出及效率（各项指标得分情况和绩效分析）</w:t>
      </w:r>
      <w:bookmarkEnd w:id="75"/>
      <w:bookmarkEnd w:id="76"/>
    </w:p>
    <w:p>
      <w:pPr>
        <w:pageBreakBefore w:val="0"/>
        <w:widowControl w:val="0"/>
        <w:kinsoku/>
        <w:wordWrap/>
        <w:overflowPunct/>
        <w:topLinePunct w:val="0"/>
        <w:autoSpaceDE/>
        <w:autoSpaceDN/>
        <w:bidi w:val="0"/>
        <w:adjustRightInd/>
        <w:snapToGrid/>
        <w:spacing w:line="560" w:lineRule="exact"/>
        <w:ind w:firstLine="560"/>
        <w:textAlignment w:val="auto"/>
        <w:rPr>
          <w:sz w:val="28"/>
          <w:szCs w:val="28"/>
        </w:rPr>
      </w:pPr>
      <w:bookmarkStart w:id="77" w:name="_Toc23348"/>
      <w:r>
        <w:rPr>
          <w:sz w:val="28"/>
          <w:szCs w:val="28"/>
        </w:rPr>
        <w:t>1．</w:t>
      </w:r>
      <w:r>
        <w:rPr>
          <w:rFonts w:hint="eastAsia"/>
          <w:sz w:val="28"/>
          <w:szCs w:val="28"/>
        </w:rPr>
        <w:t>重点工作完成率</w:t>
      </w:r>
      <w:r>
        <w:rPr>
          <w:sz w:val="28"/>
          <w:szCs w:val="28"/>
        </w:rPr>
        <w:t>（8分）</w:t>
      </w:r>
      <w:bookmarkEnd w:id="77"/>
    </w:p>
    <w:p>
      <w:pPr>
        <w:pageBreakBefore w:val="0"/>
        <w:widowControl w:val="0"/>
        <w:kinsoku/>
        <w:wordWrap/>
        <w:overflowPunct/>
        <w:topLinePunct w:val="0"/>
        <w:autoSpaceDE/>
        <w:autoSpaceDN/>
        <w:bidi w:val="0"/>
        <w:adjustRightInd/>
        <w:snapToGrid/>
        <w:spacing w:line="580" w:lineRule="exact"/>
        <w:ind w:firstLine="560"/>
        <w:textAlignment w:val="auto"/>
        <w:rPr>
          <w:rFonts w:hint="eastAsia" w:eastAsia="仿宋_GB2312"/>
          <w:sz w:val="28"/>
          <w:szCs w:val="28"/>
        </w:rPr>
      </w:pPr>
      <w:r>
        <w:rPr>
          <w:rFonts w:hint="eastAsia" w:eastAsia="仿宋_GB2312"/>
          <w:sz w:val="28"/>
          <w:szCs w:val="28"/>
        </w:rPr>
        <w:t xml:space="preserve"> 根据湘西自治州绩效考核管理办公室州绩办函〔2019〕2号《关于反馈2018年度五个文明建设绩效考核评分等有关情况的函》，本部门2018年度绩效考核结果为优秀单位，综合得分为99.040分，则本部门重点工作实际完成率得分＝（绩效办对应部分考核得分÷100）×8＝7.92分。</w:t>
      </w:r>
    </w:p>
    <w:p>
      <w:pPr>
        <w:pageBreakBefore w:val="0"/>
        <w:widowControl w:val="0"/>
        <w:kinsoku/>
        <w:wordWrap/>
        <w:overflowPunct/>
        <w:topLinePunct w:val="0"/>
        <w:autoSpaceDE/>
        <w:autoSpaceDN/>
        <w:bidi w:val="0"/>
        <w:adjustRightInd/>
        <w:snapToGrid/>
        <w:spacing w:line="580" w:lineRule="exact"/>
        <w:ind w:firstLine="560"/>
        <w:textAlignment w:val="auto"/>
        <w:rPr>
          <w:rFonts w:hint="eastAsia" w:eastAsia="仿宋_GB2312"/>
          <w:sz w:val="28"/>
          <w:szCs w:val="28"/>
        </w:rPr>
      </w:pPr>
      <w:r>
        <w:rPr>
          <w:rFonts w:hint="eastAsia" w:eastAsia="仿宋_GB2312"/>
          <w:sz w:val="28"/>
          <w:szCs w:val="28"/>
        </w:rPr>
        <w:t>经济效益（3分）：本部门全年完成项目交易1465项，超额完成465项，完成率达146.50%；交易额247.28亿元，超额完成47.28亿元，完成率达123.64%；工程建设项目、政府采购项目和医疗采购项目共节约资金6.22亿元，资源交易项目和国有资产项目增收资金1.8亿元，实现交易服务费收入3327.6万元，超额完成2127.6万元，完成率达277%。根据评分标准，本部门该项指标得满分3分。</w:t>
      </w:r>
    </w:p>
    <w:p>
      <w:pPr>
        <w:pageBreakBefore w:val="0"/>
        <w:widowControl w:val="0"/>
        <w:kinsoku/>
        <w:wordWrap/>
        <w:overflowPunct/>
        <w:topLinePunct w:val="0"/>
        <w:autoSpaceDE/>
        <w:autoSpaceDN/>
        <w:bidi w:val="0"/>
        <w:adjustRightInd/>
        <w:snapToGrid/>
        <w:spacing w:line="580" w:lineRule="exact"/>
        <w:ind w:firstLine="560"/>
        <w:textAlignment w:val="auto"/>
        <w:rPr>
          <w:rFonts w:hint="eastAsia" w:eastAsia="仿宋_GB2312"/>
          <w:sz w:val="28"/>
          <w:szCs w:val="28"/>
        </w:rPr>
      </w:pPr>
      <w:r>
        <w:rPr>
          <w:rFonts w:hint="eastAsia" w:eastAsia="仿宋_GB2312"/>
          <w:sz w:val="28"/>
          <w:szCs w:val="28"/>
        </w:rPr>
        <w:t>3.社会效益（3分）：本部门通过三压瘦身，围绕实现交易进场“零门槛”、交易服务“零距离”、交易环节“零障碍”、交易过程“零拖延”，紧抓“三增”不断提升服务效能。对重点、扶贫、民生类项目开辟绿色通道，项目入场、公告挂网、场地预约“三优先”，容缺受理、特事特办；“12345”精细化管理让交易公开透明可见，为州委政府深化交易体制改革、规范交易市场监管提供了参谋依据。确保交易相关情况全程留痕，配合受理、转交投诉举报质疑等5次，协助办理司法机关、纪检监察及监督部门等处理异议质疑、投诉、举报、查办案件等109次，处理异常情况70次；成功引进省水利工程电子招投标交易系统、省采购电子交易系统、远程异地评标系统，节约财政资金近500万元。自主开发6个交易系统，2018年5月正式上线运行业务办理电子化系统，实现了自助办理入场注册登记、自助预约场地、自助抽取专家、自助下载交易文书、自助获取交易结果、自助公告公示等6大自助服务功能；注重自我监督，让监督全面化、立体化；大力改善基础设施，充分发展集体经济，落实结对帮扶，推进扶贫精准化，为全州财政资金高效使用、国有资产保值增值、经济社会科学发展作出了重大贡献，优化了投资环境和政治生态，提升了政府公信力。根据评分标准，本部门该项指标得满分3分。</w:t>
      </w:r>
    </w:p>
    <w:p>
      <w:pPr>
        <w:pageBreakBefore w:val="0"/>
        <w:widowControl w:val="0"/>
        <w:kinsoku/>
        <w:wordWrap/>
        <w:overflowPunct/>
        <w:topLinePunct w:val="0"/>
        <w:autoSpaceDE/>
        <w:autoSpaceDN/>
        <w:bidi w:val="0"/>
        <w:adjustRightInd/>
        <w:snapToGrid/>
        <w:spacing w:line="580" w:lineRule="exact"/>
        <w:ind w:firstLine="560"/>
        <w:textAlignment w:val="auto"/>
        <w:rPr>
          <w:rFonts w:hint="eastAsia" w:eastAsia="仿宋_GB2312"/>
          <w:sz w:val="28"/>
          <w:szCs w:val="28"/>
        </w:rPr>
      </w:pPr>
      <w:r>
        <w:rPr>
          <w:rFonts w:hint="eastAsia" w:eastAsia="仿宋_GB2312"/>
          <w:sz w:val="28"/>
          <w:szCs w:val="28"/>
        </w:rPr>
        <w:t>4.行政效能（6分）：本部门2018年不断改善行政管理，建设精细化管理体系，推进服务流程标准化，严格落实中央“八项规定”及省、州相关规定，积极开展“两学一做”学习教育，切实加强干部作风建设，改进文风会风，精简会议、文件，严格资产管理和经费使用，积极推动网上办事和政务公开，行政效率较高，行政成本进一步降低，“三公经费”较上年有所降低，根据评分标准，本部门该项指标得满分6分。</w:t>
      </w:r>
    </w:p>
    <w:p>
      <w:pPr>
        <w:pageBreakBefore w:val="0"/>
        <w:widowControl w:val="0"/>
        <w:kinsoku/>
        <w:wordWrap/>
        <w:overflowPunct/>
        <w:topLinePunct w:val="0"/>
        <w:autoSpaceDE/>
        <w:autoSpaceDN/>
        <w:bidi w:val="0"/>
        <w:adjustRightInd/>
        <w:snapToGrid/>
        <w:spacing w:line="580" w:lineRule="exact"/>
        <w:ind w:firstLine="560"/>
        <w:textAlignment w:val="auto"/>
        <w:rPr>
          <w:rFonts w:hint="eastAsia" w:eastAsia="仿宋_GB2312"/>
          <w:sz w:val="28"/>
          <w:szCs w:val="28"/>
        </w:rPr>
      </w:pPr>
      <w:r>
        <w:rPr>
          <w:rFonts w:hint="eastAsia" w:eastAsia="仿宋_GB2312"/>
          <w:sz w:val="28"/>
          <w:szCs w:val="28"/>
        </w:rPr>
        <w:t>5.社会公众或服务对象满意度。本次绩效自评，我们向社会公众、服务对象、本部门内部员工发放问卷调查30份（本部门员工10份、服务对象10份、社会公众10份），从收回的问卷调查了解，社会公众、服务对象对本部门的工作现状评价、深入基层调查研究、掌握真实、准确情况，促进社会经济发展，依法办事、依法行政，杜绝不作为和乱作为，改革和完善机关办事制度，缩短办事时间，提高工作效率，厉行节约、制止奢侈浪费行为等各方面均给予了满意的评价，满意度分别为：服务对象为94%、社会公众90%、部门内部员工为100%，社会公众或服务对象综合满意度＝（服务对象满意度×50%+社会公众满意度×40%+部门内部员工满意度×10%）=93%，得分为优秀，根据评分标准，本部门该项指标得满分6分。</w:t>
      </w:r>
    </w:p>
    <w:p>
      <w:pPr>
        <w:pStyle w:val="2"/>
        <w:pageBreakBefore w:val="0"/>
        <w:widowControl w:val="0"/>
        <w:kinsoku/>
        <w:wordWrap/>
        <w:overflowPunct/>
        <w:topLinePunct w:val="0"/>
        <w:autoSpaceDE/>
        <w:autoSpaceDN/>
        <w:bidi w:val="0"/>
        <w:adjustRightInd/>
        <w:snapToGrid/>
        <w:spacing w:before="0" w:beforeLines="0" w:after="0" w:afterLines="0" w:line="560" w:lineRule="exact"/>
        <w:textAlignment w:val="auto"/>
        <w:rPr>
          <w:sz w:val="28"/>
          <w:szCs w:val="28"/>
        </w:rPr>
      </w:pPr>
      <w:bookmarkStart w:id="78" w:name="_Toc7657"/>
      <w:bookmarkStart w:id="79" w:name="_Toc11161441"/>
      <w:bookmarkStart w:id="80" w:name="_Toc16538"/>
      <w:r>
        <w:rPr>
          <w:rFonts w:hint="eastAsia"/>
          <w:sz w:val="28"/>
          <w:szCs w:val="28"/>
        </w:rPr>
        <w:t>四</w:t>
      </w:r>
      <w:r>
        <w:rPr>
          <w:sz w:val="28"/>
          <w:szCs w:val="28"/>
        </w:rPr>
        <w:t>、绩效评价结论</w:t>
      </w:r>
      <w:bookmarkEnd w:id="78"/>
      <w:bookmarkEnd w:id="79"/>
      <w:bookmarkEnd w:id="80"/>
    </w:p>
    <w:p>
      <w:pPr>
        <w:pageBreakBefore w:val="0"/>
        <w:widowControl w:val="0"/>
        <w:kinsoku/>
        <w:wordWrap/>
        <w:overflowPunct/>
        <w:topLinePunct w:val="0"/>
        <w:autoSpaceDE/>
        <w:autoSpaceDN/>
        <w:bidi w:val="0"/>
        <w:adjustRightInd/>
        <w:snapToGrid/>
        <w:spacing w:line="560" w:lineRule="exact"/>
        <w:ind w:firstLine="560"/>
        <w:textAlignment w:val="auto"/>
        <w:outlineLvl w:val="1"/>
        <w:rPr>
          <w:sz w:val="28"/>
          <w:szCs w:val="28"/>
        </w:rPr>
      </w:pPr>
      <w:bookmarkStart w:id="81" w:name="_Toc10474925"/>
      <w:bookmarkStart w:id="82" w:name="_Toc11161442"/>
      <w:bookmarkStart w:id="83" w:name="_Toc12397"/>
      <w:r>
        <w:rPr>
          <w:sz w:val="28"/>
          <w:szCs w:val="28"/>
        </w:rPr>
        <w:t>（一）绩效评价得分情况</w:t>
      </w:r>
      <w:bookmarkEnd w:id="81"/>
      <w:bookmarkEnd w:id="82"/>
      <w:bookmarkEnd w:id="83"/>
    </w:p>
    <w:p>
      <w:pPr>
        <w:pageBreakBefore w:val="0"/>
        <w:widowControl w:val="0"/>
        <w:kinsoku/>
        <w:wordWrap/>
        <w:overflowPunct/>
        <w:topLinePunct w:val="0"/>
        <w:autoSpaceDE/>
        <w:autoSpaceDN/>
        <w:bidi w:val="0"/>
        <w:adjustRightInd/>
        <w:snapToGrid/>
        <w:spacing w:line="580" w:lineRule="exact"/>
        <w:ind w:firstLine="560"/>
        <w:textAlignment w:val="auto"/>
        <w:rPr>
          <w:rFonts w:hint="eastAsia" w:eastAsia="仿宋_GB2312"/>
          <w:sz w:val="28"/>
          <w:szCs w:val="28"/>
        </w:rPr>
      </w:pPr>
      <w:r>
        <w:rPr>
          <w:rFonts w:hint="eastAsia" w:eastAsia="仿宋_GB2312"/>
          <w:sz w:val="28"/>
          <w:szCs w:val="28"/>
        </w:rPr>
        <w:t>根据评价指标体系测算，本部门部门整体支出绩效评价得分是：投入绩效为13分，过程绩效为55.85分，产出及效率绩效为25.92分，总绩效为94.77分。评价结果等次为“优”。</w:t>
      </w:r>
    </w:p>
    <w:p>
      <w:pPr>
        <w:pageBreakBefore w:val="0"/>
        <w:widowControl w:val="0"/>
        <w:kinsoku/>
        <w:wordWrap/>
        <w:overflowPunct/>
        <w:topLinePunct w:val="0"/>
        <w:autoSpaceDE/>
        <w:autoSpaceDN/>
        <w:bidi w:val="0"/>
        <w:adjustRightInd/>
        <w:snapToGrid/>
        <w:spacing w:line="580" w:lineRule="exact"/>
        <w:ind w:firstLine="560"/>
        <w:textAlignment w:val="auto"/>
        <w:rPr>
          <w:rFonts w:hint="eastAsia" w:eastAsia="仿宋_GB2312"/>
          <w:sz w:val="28"/>
          <w:szCs w:val="28"/>
        </w:rPr>
      </w:pPr>
      <w:bookmarkStart w:id="84" w:name="_Toc10474926"/>
      <w:bookmarkStart w:id="85" w:name="_Toc11161443"/>
      <w:bookmarkStart w:id="86" w:name="_Toc31938"/>
      <w:r>
        <w:rPr>
          <w:rFonts w:hint="eastAsia" w:eastAsia="仿宋_GB2312"/>
          <w:sz w:val="28"/>
          <w:szCs w:val="28"/>
        </w:rPr>
        <w:t>（二）存在绩效问题</w:t>
      </w:r>
      <w:bookmarkEnd w:id="84"/>
      <w:bookmarkEnd w:id="85"/>
      <w:bookmarkEnd w:id="86"/>
      <w:bookmarkStart w:id="87" w:name="_Toc1193"/>
      <w:bookmarkStart w:id="88" w:name="_Toc11161444"/>
      <w:bookmarkStart w:id="89" w:name="_Toc22472"/>
    </w:p>
    <w:p>
      <w:pPr>
        <w:pageBreakBefore w:val="0"/>
        <w:widowControl w:val="0"/>
        <w:kinsoku/>
        <w:wordWrap/>
        <w:overflowPunct/>
        <w:topLinePunct w:val="0"/>
        <w:autoSpaceDE/>
        <w:autoSpaceDN/>
        <w:bidi w:val="0"/>
        <w:adjustRightInd/>
        <w:snapToGrid/>
        <w:spacing w:line="580" w:lineRule="exact"/>
        <w:ind w:firstLine="560"/>
        <w:textAlignment w:val="auto"/>
        <w:rPr>
          <w:rFonts w:hint="eastAsia" w:eastAsia="仿宋_GB2312"/>
          <w:sz w:val="28"/>
          <w:szCs w:val="28"/>
        </w:rPr>
      </w:pPr>
      <w:r>
        <w:rPr>
          <w:rFonts w:hint="eastAsia" w:eastAsia="仿宋_GB2312"/>
          <w:sz w:val="28"/>
          <w:szCs w:val="28"/>
        </w:rPr>
        <w:t>预算编制准确性有待进一步提高，预算完成率偏低，政府采购率偏低。</w:t>
      </w:r>
    </w:p>
    <w:p>
      <w:pPr>
        <w:pageBreakBefore w:val="0"/>
        <w:widowControl w:val="0"/>
        <w:kinsoku/>
        <w:wordWrap/>
        <w:overflowPunct/>
        <w:topLinePunct w:val="0"/>
        <w:autoSpaceDE/>
        <w:autoSpaceDN/>
        <w:bidi w:val="0"/>
        <w:adjustRightInd/>
        <w:snapToGrid/>
        <w:spacing w:line="580" w:lineRule="exact"/>
        <w:ind w:firstLine="560"/>
        <w:textAlignment w:val="auto"/>
        <w:rPr>
          <w:rFonts w:eastAsia="黑体"/>
          <w:b/>
          <w:kern w:val="44"/>
          <w:sz w:val="28"/>
          <w:szCs w:val="28"/>
        </w:rPr>
      </w:pPr>
      <w:r>
        <w:rPr>
          <w:rFonts w:hint="eastAsia" w:eastAsia="黑体"/>
          <w:b/>
          <w:kern w:val="44"/>
          <w:sz w:val="28"/>
          <w:szCs w:val="28"/>
        </w:rPr>
        <w:t>五</w:t>
      </w:r>
      <w:r>
        <w:rPr>
          <w:rFonts w:eastAsia="黑体"/>
          <w:b/>
          <w:kern w:val="44"/>
          <w:sz w:val="28"/>
          <w:szCs w:val="28"/>
        </w:rPr>
        <w:t>、经验教训与建议</w:t>
      </w:r>
      <w:bookmarkEnd w:id="87"/>
      <w:bookmarkEnd w:id="88"/>
      <w:bookmarkEnd w:id="89"/>
    </w:p>
    <w:p>
      <w:pPr>
        <w:pageBreakBefore w:val="0"/>
        <w:widowControl w:val="0"/>
        <w:kinsoku/>
        <w:wordWrap/>
        <w:overflowPunct/>
        <w:topLinePunct w:val="0"/>
        <w:autoSpaceDE/>
        <w:autoSpaceDN/>
        <w:bidi w:val="0"/>
        <w:adjustRightInd/>
        <w:snapToGrid/>
        <w:spacing w:line="580" w:lineRule="exact"/>
        <w:ind w:firstLine="560"/>
        <w:textAlignment w:val="auto"/>
        <w:rPr>
          <w:rFonts w:ascii="Times New Roman" w:hAnsi="Times New Roman"/>
          <w:sz w:val="28"/>
          <w:szCs w:val="28"/>
        </w:rPr>
      </w:pPr>
      <w:bookmarkStart w:id="90" w:name="_Toc20226"/>
      <w:bookmarkStart w:id="91" w:name="_Toc10474928"/>
      <w:bookmarkStart w:id="92" w:name="_Toc11161445"/>
      <w:bookmarkStart w:id="93" w:name="_Toc3156"/>
      <w:r>
        <w:rPr>
          <w:rFonts w:ascii="Times New Roman" w:hAnsi="Times New Roman"/>
          <w:sz w:val="28"/>
          <w:szCs w:val="28"/>
        </w:rPr>
        <w:t>（一）经验</w:t>
      </w:r>
      <w:bookmarkEnd w:id="90"/>
      <w:r>
        <w:rPr>
          <w:rFonts w:ascii="Times New Roman" w:hAnsi="Times New Roman"/>
          <w:sz w:val="28"/>
          <w:szCs w:val="28"/>
        </w:rPr>
        <w:t>教训</w:t>
      </w:r>
      <w:bookmarkEnd w:id="91"/>
      <w:bookmarkEnd w:id="92"/>
      <w:bookmarkEnd w:id="93"/>
    </w:p>
    <w:p>
      <w:pPr>
        <w:pageBreakBefore w:val="0"/>
        <w:widowControl w:val="0"/>
        <w:kinsoku/>
        <w:wordWrap/>
        <w:overflowPunct/>
        <w:topLinePunct w:val="0"/>
        <w:autoSpaceDE/>
        <w:autoSpaceDN/>
        <w:bidi w:val="0"/>
        <w:adjustRightInd/>
        <w:snapToGrid/>
        <w:spacing w:line="580" w:lineRule="exact"/>
        <w:ind w:firstLine="560"/>
        <w:textAlignment w:val="auto"/>
        <w:rPr>
          <w:rFonts w:hint="eastAsia" w:eastAsia="仿宋_GB2312"/>
          <w:sz w:val="28"/>
          <w:szCs w:val="28"/>
        </w:rPr>
      </w:pPr>
      <w:bookmarkStart w:id="94" w:name="_Toc14949"/>
      <w:bookmarkStart w:id="95" w:name="_Toc10474929"/>
      <w:bookmarkStart w:id="96" w:name="_Toc11161446"/>
      <w:bookmarkStart w:id="97" w:name="_Toc19653"/>
      <w:r>
        <w:rPr>
          <w:rFonts w:hint="eastAsia" w:eastAsia="仿宋_GB2312"/>
          <w:sz w:val="28"/>
          <w:szCs w:val="28"/>
        </w:rPr>
        <w:t>预算编制准确性有待进一步提高，预算完成率偏低。2018年度实际收入2126.59万元（含上年结转），实际支出1753.85万元，年末结转和结余数额为500.05万元，结转资金规模偏大，政府采购率仅为采购预算数的80.9%。主要原因是无偿引进省水利工程电子招投标交易系统、省采购电子交易系统、远程异地评标系统，节约财政资金近500万元，从而增加了年末结转和结余，导致项目预算完成率和政府采购执行率偏低。</w:t>
      </w:r>
    </w:p>
    <w:p>
      <w:pPr>
        <w:pStyle w:val="3"/>
        <w:pageBreakBefore w:val="0"/>
        <w:widowControl w:val="0"/>
        <w:kinsoku/>
        <w:wordWrap/>
        <w:overflowPunct/>
        <w:topLinePunct w:val="0"/>
        <w:autoSpaceDE/>
        <w:autoSpaceDN/>
        <w:bidi w:val="0"/>
        <w:adjustRightInd/>
        <w:snapToGrid/>
        <w:spacing w:before="0" w:beforeLines="0" w:after="0" w:afterLines="0" w:line="560" w:lineRule="exact"/>
        <w:ind w:firstLine="560"/>
        <w:textAlignment w:val="auto"/>
        <w:rPr>
          <w:rFonts w:ascii="Times New Roman" w:hAnsi="Times New Roman"/>
          <w:sz w:val="28"/>
          <w:szCs w:val="28"/>
        </w:rPr>
      </w:pPr>
      <w:r>
        <w:rPr>
          <w:rFonts w:ascii="Times New Roman" w:hAnsi="Times New Roman"/>
          <w:sz w:val="28"/>
          <w:szCs w:val="28"/>
        </w:rPr>
        <w:t>（二）建议</w:t>
      </w:r>
      <w:bookmarkEnd w:id="94"/>
      <w:bookmarkEnd w:id="95"/>
      <w:bookmarkEnd w:id="96"/>
      <w:bookmarkEnd w:id="97"/>
    </w:p>
    <w:p>
      <w:pPr>
        <w:pageBreakBefore w:val="0"/>
        <w:widowControl w:val="0"/>
        <w:kinsoku/>
        <w:wordWrap/>
        <w:overflowPunct/>
        <w:topLinePunct w:val="0"/>
        <w:autoSpaceDE/>
        <w:autoSpaceDN/>
        <w:bidi w:val="0"/>
        <w:adjustRightInd/>
        <w:snapToGrid/>
        <w:spacing w:line="580" w:lineRule="exact"/>
        <w:ind w:firstLine="560"/>
        <w:textAlignment w:val="auto"/>
        <w:rPr>
          <w:rFonts w:hint="eastAsia" w:eastAsia="仿宋_GB2312"/>
          <w:sz w:val="28"/>
          <w:szCs w:val="28"/>
        </w:rPr>
      </w:pPr>
      <w:r>
        <w:rPr>
          <w:rFonts w:hint="eastAsia" w:eastAsia="仿宋_GB2312"/>
          <w:sz w:val="28"/>
          <w:szCs w:val="28"/>
        </w:rPr>
        <w:t xml:space="preserve">1、提高预算编制的前瞻性，提高财务分析水平，实时跟踪预算执行情况，并根据执行情况合理规划下一步的支出；加强与财政局、相关单位的衔接与沟通，确保支出合法、合规。 </w:t>
      </w:r>
    </w:p>
    <w:p>
      <w:pPr>
        <w:pageBreakBefore w:val="0"/>
        <w:widowControl w:val="0"/>
        <w:kinsoku/>
        <w:wordWrap/>
        <w:overflowPunct/>
        <w:topLinePunct w:val="0"/>
        <w:autoSpaceDE/>
        <w:autoSpaceDN/>
        <w:bidi w:val="0"/>
        <w:adjustRightInd/>
        <w:snapToGrid/>
        <w:spacing w:line="580" w:lineRule="exact"/>
        <w:ind w:firstLine="560"/>
        <w:textAlignment w:val="auto"/>
        <w:rPr>
          <w:rFonts w:hint="eastAsia" w:eastAsia="仿宋_GB2312"/>
          <w:sz w:val="28"/>
          <w:szCs w:val="28"/>
        </w:rPr>
      </w:pPr>
      <w:r>
        <w:rPr>
          <w:rFonts w:hint="eastAsia" w:eastAsia="仿宋_GB2312"/>
          <w:sz w:val="28"/>
          <w:szCs w:val="28"/>
        </w:rPr>
        <w:t>2、加快推进国家公共资源交易服务平台标准化建设。一是依照业务功能和需求，设置电子竞价区、样品展示区等交易场地，争取设置过夜评标区；配套设置复审复议室、协查协办室、询标室等功能室，逐步完善各项交易场地配备。二是建立完善“代理机构、投标人（供应商）、评标（审）专家、行政监督”4个“自助服务区”，为各类交易主体提供专属场地；推行“</w:t>
      </w:r>
      <w:r>
        <w:rPr>
          <w:rFonts w:hint="eastAsia" w:eastAsia="仿宋_GB2312"/>
          <w:sz w:val="28"/>
          <w:szCs w:val="28"/>
          <w:lang w:val="zh-TW"/>
        </w:rPr>
        <w:t>３Ｄ立体自助导航、评标评审专家自助抽取、全流程业务电子化在线自助操作”，为各类交易主体提供标准化自助服务设备。</w:t>
      </w:r>
    </w:p>
    <w:p>
      <w:pPr>
        <w:pageBreakBefore w:val="0"/>
        <w:widowControl w:val="0"/>
        <w:kinsoku/>
        <w:wordWrap/>
        <w:overflowPunct/>
        <w:topLinePunct w:val="0"/>
        <w:autoSpaceDE/>
        <w:autoSpaceDN/>
        <w:bidi w:val="0"/>
        <w:adjustRightInd/>
        <w:snapToGrid/>
        <w:spacing w:line="580" w:lineRule="exact"/>
        <w:ind w:firstLine="560"/>
        <w:textAlignment w:val="auto"/>
        <w:rPr>
          <w:rFonts w:hint="eastAsia" w:eastAsia="仿宋_GB2312"/>
          <w:sz w:val="28"/>
          <w:szCs w:val="28"/>
        </w:rPr>
      </w:pPr>
      <w:r>
        <w:rPr>
          <w:rFonts w:hint="eastAsia" w:eastAsia="仿宋_GB2312"/>
          <w:sz w:val="28"/>
          <w:szCs w:val="28"/>
        </w:rPr>
        <w:t>3、着力推进交易全流程电子化，逐步实现“最多跑一次”和“零跑路”。一是分类别全面落实省交易中心政府集中采购交易系统，或开发或引进房屋市政、交通运输等工程建设电子交易系统，为市场主体选择交易平台提供更多空间。二是开发与交易系统相配套的手机APP业务办理终端、评标评审专家人脸识别系统、评标（审）专家自动推送系统、交易数据动态展示分析系统，提升交易服务效能。</w:t>
      </w:r>
    </w:p>
    <w:p>
      <w:pPr>
        <w:pageBreakBefore w:val="0"/>
        <w:widowControl w:val="0"/>
        <w:kinsoku/>
        <w:wordWrap/>
        <w:overflowPunct/>
        <w:topLinePunct w:val="0"/>
        <w:autoSpaceDE/>
        <w:autoSpaceDN/>
        <w:bidi w:val="0"/>
        <w:adjustRightInd/>
        <w:snapToGrid/>
        <w:spacing w:line="580" w:lineRule="exact"/>
        <w:ind w:firstLine="560"/>
        <w:textAlignment w:val="auto"/>
        <w:rPr>
          <w:rFonts w:hint="eastAsia" w:eastAsia="仿宋_GB2312"/>
          <w:sz w:val="28"/>
          <w:szCs w:val="28"/>
        </w:rPr>
      </w:pPr>
      <w:r>
        <w:rPr>
          <w:rFonts w:hint="eastAsia" w:eastAsia="仿宋_GB2312"/>
          <w:sz w:val="28"/>
          <w:szCs w:val="28"/>
        </w:rPr>
        <w:t xml:space="preserve">         </w:t>
      </w:r>
    </w:p>
    <w:p>
      <w:pPr>
        <w:pageBreakBefore w:val="0"/>
        <w:widowControl w:val="0"/>
        <w:kinsoku/>
        <w:wordWrap/>
        <w:overflowPunct/>
        <w:topLinePunct w:val="0"/>
        <w:autoSpaceDE/>
        <w:autoSpaceDN/>
        <w:bidi w:val="0"/>
        <w:adjustRightInd/>
        <w:snapToGrid/>
        <w:spacing w:line="580" w:lineRule="exact"/>
        <w:ind w:firstLine="560"/>
        <w:textAlignment w:val="auto"/>
        <w:rPr>
          <w:rFonts w:hint="eastAsia" w:eastAsia="仿宋_GB2312"/>
          <w:sz w:val="28"/>
          <w:szCs w:val="28"/>
        </w:rPr>
      </w:pPr>
    </w:p>
    <w:p>
      <w:pPr>
        <w:pageBreakBefore w:val="0"/>
        <w:widowControl w:val="0"/>
        <w:kinsoku/>
        <w:wordWrap/>
        <w:overflowPunct/>
        <w:topLinePunct w:val="0"/>
        <w:autoSpaceDE/>
        <w:autoSpaceDN/>
        <w:bidi w:val="0"/>
        <w:adjustRightInd/>
        <w:snapToGrid/>
        <w:spacing w:line="580" w:lineRule="exact"/>
        <w:ind w:firstLine="560"/>
        <w:jc w:val="right"/>
        <w:textAlignment w:val="auto"/>
        <w:rPr>
          <w:rFonts w:hint="eastAsia" w:eastAsia="仿宋_GB2312"/>
          <w:sz w:val="28"/>
          <w:szCs w:val="28"/>
        </w:rPr>
      </w:pPr>
      <w:r>
        <w:rPr>
          <w:rFonts w:hint="eastAsia" w:eastAsia="仿宋_GB2312"/>
          <w:sz w:val="28"/>
          <w:szCs w:val="28"/>
        </w:rPr>
        <w:t xml:space="preserve">湘西土家族苗族自治州公共资源交易中心                                    </w:t>
      </w:r>
    </w:p>
    <w:p>
      <w:pPr>
        <w:pageBreakBefore w:val="0"/>
        <w:widowControl w:val="0"/>
        <w:kinsoku/>
        <w:wordWrap/>
        <w:overflowPunct/>
        <w:topLinePunct w:val="0"/>
        <w:autoSpaceDE/>
        <w:autoSpaceDN/>
        <w:bidi w:val="0"/>
        <w:adjustRightInd/>
        <w:snapToGrid/>
        <w:spacing w:line="580" w:lineRule="exact"/>
        <w:ind w:firstLine="560"/>
        <w:textAlignment w:val="auto"/>
        <w:rPr>
          <w:rFonts w:hint="eastAsia" w:eastAsia="仿宋_GB2312"/>
          <w:sz w:val="28"/>
          <w:szCs w:val="28"/>
        </w:rPr>
      </w:pPr>
      <w:r>
        <w:rPr>
          <w:rFonts w:hint="eastAsia" w:eastAsia="仿宋_GB2312"/>
          <w:sz w:val="28"/>
          <w:szCs w:val="28"/>
        </w:rPr>
        <w:t xml:space="preserve">                             </w:t>
      </w:r>
      <w:r>
        <w:rPr>
          <w:rFonts w:hint="eastAsia" w:eastAsia="仿宋_GB2312"/>
          <w:sz w:val="28"/>
          <w:szCs w:val="28"/>
          <w:lang w:val="en-US" w:eastAsia="zh-CN"/>
        </w:rPr>
        <w:t xml:space="preserve">    </w:t>
      </w:r>
      <w:r>
        <w:rPr>
          <w:rFonts w:hint="eastAsia" w:eastAsia="仿宋_GB2312"/>
          <w:sz w:val="28"/>
          <w:szCs w:val="28"/>
        </w:rPr>
        <w:t xml:space="preserve">  2019年6月15日</w:t>
      </w: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p/>
    <w:p/>
    <w:sectPr>
      <w:headerReference r:id="rId10" w:type="default"/>
      <w:footerReference r:id="rId11" w:type="default"/>
      <w:footerReference r:id="rId12" w:type="even"/>
      <w:pgSz w:w="11905" w:h="16837"/>
      <w:pgMar w:top="1418" w:right="1588" w:bottom="1418" w:left="1588" w:header="720" w:footer="1701" w:gutter="0"/>
      <w:pgNumType w:start="1"/>
      <w:cols w:space="720" w:num="1"/>
      <w:titlePg/>
      <w:docGrid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r>
      <w:rPr>
        <w:rFonts w:hint="eastAsia"/>
        <w:lang w:eastAsia="zh-CN"/>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280" w:firstLine="360"/>
      <w:jc w:val="right"/>
      <w:rPr>
        <w:rFonts w:hint="eastAsia" w:ascii="宋体" w:hAnsi="宋体"/>
        <w:sz w:val="28"/>
        <w:szCs w:val="28"/>
      </w:rPr>
    </w:pPr>
    <w:r>
      <w:rPr>
        <w:rStyle w:val="14"/>
        <w:rFonts w:hint="eastAsia" w:ascii="宋体" w:hAnsi="宋体"/>
        <w:sz w:val="28"/>
        <w:szCs w:val="28"/>
      </w:rPr>
      <w:t>—</w:t>
    </w:r>
    <w:r>
      <w:rPr>
        <w:rFonts w:ascii="宋体" w:hAnsi="宋体"/>
        <w:sz w:val="28"/>
        <w:szCs w:val="28"/>
      </w:rPr>
      <w:fldChar w:fldCharType="begin"/>
    </w:r>
    <w:r>
      <w:rPr>
        <w:rStyle w:val="14"/>
        <w:rFonts w:ascii="宋体" w:hAnsi="宋体"/>
        <w:sz w:val="28"/>
        <w:szCs w:val="28"/>
      </w:rPr>
      <w:instrText xml:space="preserve"> PAGE </w:instrText>
    </w:r>
    <w:r>
      <w:rPr>
        <w:rFonts w:ascii="宋体" w:hAnsi="宋体"/>
        <w:sz w:val="28"/>
        <w:szCs w:val="28"/>
      </w:rPr>
      <w:fldChar w:fldCharType="separate"/>
    </w:r>
    <w:r>
      <w:rPr>
        <w:rStyle w:val="14"/>
        <w:rFonts w:ascii="宋体" w:hAnsi="宋体"/>
        <w:sz w:val="28"/>
        <w:szCs w:val="28"/>
      </w:rPr>
      <w:t>9</w:t>
    </w:r>
    <w:r>
      <w:rPr>
        <w:rFonts w:ascii="宋体" w:hAnsi="宋体"/>
        <w:sz w:val="28"/>
        <w:szCs w:val="28"/>
      </w:rPr>
      <w:fldChar w:fldCharType="end"/>
    </w:r>
    <w:r>
      <w:rPr>
        <w:rStyle w:val="14"/>
        <w:rFonts w:hint="eastAsia" w:ascii="宋体" w:hAnsi="宋体"/>
        <w:sz w:val="28"/>
        <w:szCs w:val="28"/>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280" w:firstLineChars="100"/>
      <w:rPr>
        <w:rFonts w:hint="eastAsia" w:ascii="宋体" w:hAnsi="宋体"/>
        <w:sz w:val="28"/>
        <w:szCs w:val="28"/>
      </w:rPr>
    </w:pPr>
    <w:r>
      <w:rPr>
        <w:rStyle w:val="14"/>
        <w:rFonts w:hint="eastAsia" w:ascii="宋体" w:hAnsi="宋体"/>
        <w:sz w:val="28"/>
        <w:szCs w:val="28"/>
      </w:rPr>
      <w:t>—</w:t>
    </w:r>
    <w:r>
      <w:rPr>
        <w:rFonts w:ascii="宋体" w:hAnsi="宋体"/>
        <w:sz w:val="28"/>
        <w:szCs w:val="28"/>
      </w:rPr>
      <w:fldChar w:fldCharType="begin"/>
    </w:r>
    <w:r>
      <w:rPr>
        <w:rStyle w:val="14"/>
        <w:rFonts w:ascii="宋体" w:hAnsi="宋体"/>
        <w:sz w:val="28"/>
        <w:szCs w:val="28"/>
      </w:rPr>
      <w:instrText xml:space="preserve"> PAGE </w:instrText>
    </w:r>
    <w:r>
      <w:rPr>
        <w:rFonts w:ascii="宋体" w:hAnsi="宋体"/>
        <w:sz w:val="28"/>
        <w:szCs w:val="28"/>
      </w:rPr>
      <w:fldChar w:fldCharType="separate"/>
    </w:r>
    <w:r>
      <w:rPr>
        <w:rStyle w:val="14"/>
        <w:rFonts w:ascii="宋体" w:hAnsi="宋体"/>
        <w:sz w:val="28"/>
        <w:szCs w:val="28"/>
      </w:rPr>
      <w:t>2</w:t>
    </w:r>
    <w:r>
      <w:rPr>
        <w:rFonts w:ascii="宋体" w:hAnsi="宋体"/>
        <w:sz w:val="28"/>
        <w:szCs w:val="28"/>
      </w:rPr>
      <w:fldChar w:fldCharType="end"/>
    </w:r>
    <w:r>
      <w:rPr>
        <w:rStyle w:val="14"/>
        <w:rFonts w:hint="eastAsia" w:ascii="宋体" w:hAnsi="宋体"/>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E0C453"/>
    <w:multiLevelType w:val="singleLevel"/>
    <w:tmpl w:val="AEE0C453"/>
    <w:lvl w:ilvl="0" w:tentative="0">
      <w:start w:val="4"/>
      <w:numFmt w:val="decimal"/>
      <w:lvlText w:val="%1."/>
      <w:lvlJc w:val="left"/>
      <w:pPr>
        <w:tabs>
          <w:tab w:val="left" w:pos="312"/>
        </w:tabs>
      </w:pPr>
    </w:lvl>
  </w:abstractNum>
  <w:abstractNum w:abstractNumId="1">
    <w:nsid w:val="C9DC43C4"/>
    <w:multiLevelType w:val="singleLevel"/>
    <w:tmpl w:val="C9DC43C4"/>
    <w:lvl w:ilvl="0" w:tentative="0">
      <w:start w:val="1"/>
      <w:numFmt w:val="decimal"/>
      <w:suff w:val="nothing"/>
      <w:lvlText w:val="%1、"/>
      <w:lvlJc w:val="left"/>
    </w:lvl>
  </w:abstractNum>
  <w:abstractNum w:abstractNumId="2">
    <w:nsid w:val="2CCABFF8"/>
    <w:multiLevelType w:val="singleLevel"/>
    <w:tmpl w:val="2CCABFF8"/>
    <w:lvl w:ilvl="0" w:tentative="0">
      <w:start w:val="2"/>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045EB5"/>
    <w:rsid w:val="002D30CF"/>
    <w:rsid w:val="00473DBF"/>
    <w:rsid w:val="00DF0ED8"/>
    <w:rsid w:val="00EF47B7"/>
    <w:rsid w:val="01201AC7"/>
    <w:rsid w:val="023C0318"/>
    <w:rsid w:val="03D059A2"/>
    <w:rsid w:val="052E5B42"/>
    <w:rsid w:val="079E3E00"/>
    <w:rsid w:val="07FC28B7"/>
    <w:rsid w:val="08A22485"/>
    <w:rsid w:val="09C522D5"/>
    <w:rsid w:val="0AAE49AE"/>
    <w:rsid w:val="0CEE2CFA"/>
    <w:rsid w:val="0CFD0198"/>
    <w:rsid w:val="0DBC74CE"/>
    <w:rsid w:val="0E3B75EA"/>
    <w:rsid w:val="0E43587A"/>
    <w:rsid w:val="0E6E735F"/>
    <w:rsid w:val="0EB561C5"/>
    <w:rsid w:val="0EC0431E"/>
    <w:rsid w:val="0F153979"/>
    <w:rsid w:val="0FB426F1"/>
    <w:rsid w:val="0FF9283D"/>
    <w:rsid w:val="1094215F"/>
    <w:rsid w:val="12444647"/>
    <w:rsid w:val="128E0BB4"/>
    <w:rsid w:val="146B210F"/>
    <w:rsid w:val="146E77EC"/>
    <w:rsid w:val="16FA0BA5"/>
    <w:rsid w:val="16FF49AD"/>
    <w:rsid w:val="171F5037"/>
    <w:rsid w:val="173774D6"/>
    <w:rsid w:val="175C13EF"/>
    <w:rsid w:val="182318BE"/>
    <w:rsid w:val="18641779"/>
    <w:rsid w:val="1995427C"/>
    <w:rsid w:val="1A4B672E"/>
    <w:rsid w:val="1A7C3763"/>
    <w:rsid w:val="1B7A5056"/>
    <w:rsid w:val="1C860654"/>
    <w:rsid w:val="1D750DF3"/>
    <w:rsid w:val="1D976B85"/>
    <w:rsid w:val="20F97990"/>
    <w:rsid w:val="21203707"/>
    <w:rsid w:val="22654A9F"/>
    <w:rsid w:val="22800581"/>
    <w:rsid w:val="22C56542"/>
    <w:rsid w:val="23006071"/>
    <w:rsid w:val="23F1438A"/>
    <w:rsid w:val="246F4841"/>
    <w:rsid w:val="25A73DEC"/>
    <w:rsid w:val="29EB2C1F"/>
    <w:rsid w:val="2B255E78"/>
    <w:rsid w:val="2BC16A37"/>
    <w:rsid w:val="2DFB4D3B"/>
    <w:rsid w:val="2E5B4C00"/>
    <w:rsid w:val="2EC741E5"/>
    <w:rsid w:val="2FF737AD"/>
    <w:rsid w:val="30C819B8"/>
    <w:rsid w:val="314E1DD6"/>
    <w:rsid w:val="318A7E4F"/>
    <w:rsid w:val="33045EB5"/>
    <w:rsid w:val="3424107A"/>
    <w:rsid w:val="34D81D31"/>
    <w:rsid w:val="34E24536"/>
    <w:rsid w:val="35125A49"/>
    <w:rsid w:val="357C4A1A"/>
    <w:rsid w:val="35D904C3"/>
    <w:rsid w:val="374A5065"/>
    <w:rsid w:val="379A38F2"/>
    <w:rsid w:val="379E2759"/>
    <w:rsid w:val="38467706"/>
    <w:rsid w:val="3952315F"/>
    <w:rsid w:val="399D29CA"/>
    <w:rsid w:val="3A1428A5"/>
    <w:rsid w:val="3A6C6BD8"/>
    <w:rsid w:val="3AB434CA"/>
    <w:rsid w:val="3AEC6CB0"/>
    <w:rsid w:val="3B5A6F09"/>
    <w:rsid w:val="3BC95711"/>
    <w:rsid w:val="3D2A1AB8"/>
    <w:rsid w:val="3D690864"/>
    <w:rsid w:val="3DA0688C"/>
    <w:rsid w:val="3DFB6CD6"/>
    <w:rsid w:val="3E814771"/>
    <w:rsid w:val="3EC93A60"/>
    <w:rsid w:val="3EDF5075"/>
    <w:rsid w:val="40050FC0"/>
    <w:rsid w:val="40B90A58"/>
    <w:rsid w:val="413F609B"/>
    <w:rsid w:val="41A22D45"/>
    <w:rsid w:val="41B92391"/>
    <w:rsid w:val="429B08E2"/>
    <w:rsid w:val="42CF3A1D"/>
    <w:rsid w:val="42DA7E31"/>
    <w:rsid w:val="431F2E13"/>
    <w:rsid w:val="43C21A5E"/>
    <w:rsid w:val="441B55E1"/>
    <w:rsid w:val="469B0F69"/>
    <w:rsid w:val="46D96CBA"/>
    <w:rsid w:val="47655D1A"/>
    <w:rsid w:val="47771FF7"/>
    <w:rsid w:val="482C44D7"/>
    <w:rsid w:val="48EE7CED"/>
    <w:rsid w:val="49393306"/>
    <w:rsid w:val="49AF2E79"/>
    <w:rsid w:val="49D027B0"/>
    <w:rsid w:val="4A450466"/>
    <w:rsid w:val="4A6F76FE"/>
    <w:rsid w:val="4B1459DD"/>
    <w:rsid w:val="4B1A6C36"/>
    <w:rsid w:val="4CEF6729"/>
    <w:rsid w:val="4E866C94"/>
    <w:rsid w:val="4F15288D"/>
    <w:rsid w:val="51697251"/>
    <w:rsid w:val="51B84BD1"/>
    <w:rsid w:val="52D61EA5"/>
    <w:rsid w:val="53582D6F"/>
    <w:rsid w:val="55554A17"/>
    <w:rsid w:val="56951D9C"/>
    <w:rsid w:val="57FE0111"/>
    <w:rsid w:val="58CD3C5A"/>
    <w:rsid w:val="58F36F35"/>
    <w:rsid w:val="5A2B1C9C"/>
    <w:rsid w:val="5BF97DB0"/>
    <w:rsid w:val="5C6418D6"/>
    <w:rsid w:val="5C88453B"/>
    <w:rsid w:val="5D4F6E5B"/>
    <w:rsid w:val="5E1C05EB"/>
    <w:rsid w:val="5E886F1F"/>
    <w:rsid w:val="5F0C2D33"/>
    <w:rsid w:val="5F37283A"/>
    <w:rsid w:val="5F723A2E"/>
    <w:rsid w:val="60563612"/>
    <w:rsid w:val="61B95F6C"/>
    <w:rsid w:val="61F6371F"/>
    <w:rsid w:val="6412636B"/>
    <w:rsid w:val="64386679"/>
    <w:rsid w:val="647C52D3"/>
    <w:rsid w:val="64A449CB"/>
    <w:rsid w:val="64DC3E1A"/>
    <w:rsid w:val="66C6528B"/>
    <w:rsid w:val="67FC530B"/>
    <w:rsid w:val="69762913"/>
    <w:rsid w:val="69B67DAC"/>
    <w:rsid w:val="69C95605"/>
    <w:rsid w:val="6A0F039F"/>
    <w:rsid w:val="6A216F58"/>
    <w:rsid w:val="6B2F2604"/>
    <w:rsid w:val="6BBE169F"/>
    <w:rsid w:val="6CC67C12"/>
    <w:rsid w:val="6DAA3DBD"/>
    <w:rsid w:val="6E855AE2"/>
    <w:rsid w:val="6F0E5710"/>
    <w:rsid w:val="6F262192"/>
    <w:rsid w:val="6FEB7DC8"/>
    <w:rsid w:val="70C36774"/>
    <w:rsid w:val="71B1369D"/>
    <w:rsid w:val="7219482A"/>
    <w:rsid w:val="729F742F"/>
    <w:rsid w:val="72A26D7C"/>
    <w:rsid w:val="730048B4"/>
    <w:rsid w:val="73E40AD6"/>
    <w:rsid w:val="762850F9"/>
    <w:rsid w:val="766C74B5"/>
    <w:rsid w:val="78227FD7"/>
    <w:rsid w:val="78A9666C"/>
    <w:rsid w:val="78D83394"/>
    <w:rsid w:val="7958619A"/>
    <w:rsid w:val="79625D02"/>
    <w:rsid w:val="7D275751"/>
    <w:rsid w:val="7D8F7316"/>
    <w:rsid w:val="7DA46DF9"/>
    <w:rsid w:val="7E6760BA"/>
    <w:rsid w:val="7ED04B46"/>
    <w:rsid w:val="7FDF0C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9"/>
    <w:pPr>
      <w:keepNext/>
      <w:keepLines/>
      <w:spacing w:before="340" w:beforeLines="0" w:beforeAutospacing="0" w:after="330" w:afterLines="0" w:afterAutospacing="0" w:line="400" w:lineRule="exact"/>
      <w:ind w:firstLine="562" w:firstLineChars="200"/>
      <w:outlineLvl w:val="0"/>
    </w:pPr>
    <w:rPr>
      <w:rFonts w:eastAsia="黑体"/>
      <w:b/>
      <w:kern w:val="44"/>
    </w:rPr>
  </w:style>
  <w:style w:type="paragraph" w:styleId="3">
    <w:name w:val="heading 2"/>
    <w:basedOn w:val="1"/>
    <w:next w:val="1"/>
    <w:qFormat/>
    <w:uiPriority w:val="9"/>
    <w:pPr>
      <w:keepNext/>
      <w:keepLines/>
      <w:spacing w:before="260" w:beforeLines="0" w:beforeAutospacing="0" w:after="260" w:afterLines="0" w:afterAutospacing="0" w:line="560" w:lineRule="exact"/>
      <w:ind w:firstLine="562" w:firstLineChars="200"/>
      <w:outlineLvl w:val="1"/>
    </w:pPr>
    <w:rPr>
      <w:rFonts w:ascii="Arial" w:hAnsi="Arial"/>
    </w:rPr>
  </w:style>
  <w:style w:type="paragraph" w:styleId="4">
    <w:name w:val="heading 3"/>
    <w:basedOn w:val="1"/>
    <w:next w:val="1"/>
    <w:qFormat/>
    <w:uiPriority w:val="9"/>
    <w:pPr>
      <w:keepNext/>
      <w:keepLines/>
      <w:spacing w:before="260" w:beforeLines="0" w:beforeAutospacing="0" w:after="260" w:afterLines="0" w:afterAutospacing="0" w:line="560" w:lineRule="exact"/>
      <w:outlineLvl w:val="2"/>
    </w:p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5">
    <w:name w:val="toc 3"/>
    <w:basedOn w:val="1"/>
    <w:next w:val="1"/>
    <w:unhideWhenUsed/>
    <w:qFormat/>
    <w:uiPriority w:val="39"/>
    <w:pPr>
      <w:ind w:left="840" w:leftChars="400"/>
    </w:p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style>
  <w:style w:type="paragraph" w:styleId="9">
    <w:name w:val="toc 2"/>
    <w:basedOn w:val="1"/>
    <w:next w:val="1"/>
    <w:unhideWhenUsed/>
    <w:qFormat/>
    <w:uiPriority w:val="39"/>
    <w:pPr>
      <w:ind w:left="420" w:leftChars="200"/>
    </w:pPr>
  </w:style>
  <w:style w:type="paragraph" w:styleId="10">
    <w:name w:val="Normal (Web)"/>
    <w:basedOn w:val="1"/>
    <w:next w:val="1"/>
    <w:qFormat/>
    <w:uiPriority w:val="0"/>
    <w:pPr>
      <w:spacing w:before="0" w:beforeAutospacing="1" w:after="0" w:afterAutospacing="1"/>
      <w:ind w:left="0" w:right="0"/>
      <w:jc w:val="left"/>
    </w:pPr>
    <w:rPr>
      <w:kern w:val="0"/>
      <w:sz w:val="24"/>
      <w:lang w:val="en-US" w:eastAsia="zh-CN" w:bidi="ar"/>
    </w:rPr>
  </w:style>
  <w:style w:type="character" w:styleId="13">
    <w:name w:val="Strong"/>
    <w:basedOn w:val="12"/>
    <w:qFormat/>
    <w:uiPriority w:val="0"/>
  </w:style>
  <w:style w:type="character" w:styleId="14">
    <w:name w:val="page number"/>
    <w:basedOn w:val="12"/>
    <w:qFormat/>
    <w:uiPriority w:val="0"/>
  </w:style>
  <w:style w:type="paragraph" w:customStyle="1" w:styleId="15">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styleId="16">
    <w:name w:val="List Paragraph"/>
    <w:basedOn w:val="1"/>
    <w:qFormat/>
    <w:uiPriority w:val="34"/>
    <w:pPr>
      <w:ind w:firstLine="420" w:firstLineChars="200"/>
    </w:pPr>
    <w:rPr>
      <w:rFonts w:ascii="Calibri" w:hAnsi="Calibri" w:eastAsia="宋体" w:cs="Times New Roman"/>
      <w:szCs w:val="22"/>
    </w:rPr>
  </w:style>
  <w:style w:type="character" w:customStyle="1" w:styleId="17">
    <w:name w:val="标题 1 Char"/>
    <w:link w:val="2"/>
    <w:qFormat/>
    <w:uiPriority w:val="0"/>
    <w:rPr>
      <w:rFonts w:eastAsia="黑体"/>
      <w:b/>
      <w:kern w:val="4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2021-06-04T01:03:00Z</dcterms:created>
  <dc:creator>谢春芝</dc:creator>
  <cp:lastModifiedBy>谢春芝</cp:lastModifiedBy>
  <cp:lastPrinted>2021-06-06T02:19:00Z</cp:lastPrinted>
  <dcterms:modified xsi:type="dcterms:W3CDTF">2021-07-02T02:20:41Z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8F0B60EA20D84DFEAE1EE4BF26789F9A</vt:lpwstr>
  </property>
</Properties>
</file>